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1F6B21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F6B21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«Центр традиционной на</w:t>
      </w:r>
      <w:r>
        <w:rPr>
          <w:rFonts w:ascii="Times New Roman" w:hAnsi="Times New Roman" w:cs="Times New Roman"/>
          <w:b/>
          <w:sz w:val="28"/>
          <w:szCs w:val="28"/>
        </w:rPr>
        <w:t>родной культуры Среднего Урала»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B21" w:rsidRPr="001F6B21" w:rsidRDefault="001F6B21" w:rsidP="001F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21">
        <w:rPr>
          <w:rFonts w:ascii="Times New Roman" w:hAnsi="Times New Roman" w:cs="Times New Roman"/>
          <w:sz w:val="28"/>
          <w:szCs w:val="28"/>
        </w:rPr>
        <w:t>– организация деятельности клубных формирований и формирований самодеятельного народного творчества;</w:t>
      </w:r>
    </w:p>
    <w:p w:rsidR="001F6B21" w:rsidRPr="001F6B21" w:rsidRDefault="001F6B21" w:rsidP="001F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21">
        <w:rPr>
          <w:rFonts w:ascii="Times New Roman" w:hAnsi="Times New Roman" w:cs="Times New Roman"/>
          <w:sz w:val="28"/>
          <w:szCs w:val="28"/>
        </w:rPr>
        <w:t>– организация и проведение культурно-массовых мероприятий;</w:t>
      </w:r>
    </w:p>
    <w:p w:rsidR="006378AC" w:rsidRDefault="001F6B21" w:rsidP="001F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21">
        <w:rPr>
          <w:rFonts w:ascii="Times New Roman" w:hAnsi="Times New Roman" w:cs="Times New Roman"/>
          <w:sz w:val="28"/>
          <w:szCs w:val="28"/>
        </w:rPr>
        <w:t>–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1F6B21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2018-11-22T09:58:00Z</dcterms:modified>
</cp:coreProperties>
</file>