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75A1" w:rsidRDefault="009475A1" w:rsidP="009475A1">
      <w:pPr>
        <w:spacing w:after="0" w:line="240" w:lineRule="auto"/>
        <w:jc w:val="right"/>
        <w:outlineLvl w:val="0"/>
      </w:pPr>
      <w:r>
        <w:rPr>
          <w:rFonts w:ascii="Calibri" w:hAnsi="Calibri" w:cs="Calibri"/>
        </w:rPr>
        <w:t>Приложение N 25</w:t>
      </w:r>
    </w:p>
    <w:p w:rsidR="009475A1" w:rsidRDefault="009475A1" w:rsidP="009475A1">
      <w:pPr>
        <w:spacing w:after="0" w:line="240" w:lineRule="auto"/>
        <w:jc w:val="right"/>
      </w:pPr>
      <w:r>
        <w:rPr>
          <w:rFonts w:ascii="Calibri" w:hAnsi="Calibri" w:cs="Calibri"/>
        </w:rPr>
        <w:t>к государственной программе</w:t>
      </w:r>
    </w:p>
    <w:p w:rsidR="009475A1" w:rsidRDefault="009475A1" w:rsidP="009475A1">
      <w:pPr>
        <w:spacing w:after="0" w:line="240" w:lineRule="auto"/>
        <w:jc w:val="right"/>
      </w:pPr>
      <w:r>
        <w:rPr>
          <w:rFonts w:ascii="Calibri" w:hAnsi="Calibri" w:cs="Calibri"/>
        </w:rPr>
        <w:t>Свердловской области</w:t>
      </w:r>
    </w:p>
    <w:p w:rsidR="009475A1" w:rsidRDefault="009475A1" w:rsidP="009475A1">
      <w:pPr>
        <w:spacing w:after="0" w:line="240" w:lineRule="auto"/>
        <w:jc w:val="right"/>
      </w:pPr>
      <w:r>
        <w:rPr>
          <w:rFonts w:ascii="Calibri" w:hAnsi="Calibri" w:cs="Calibri"/>
        </w:rPr>
        <w:t>"Развитие культуры</w:t>
      </w:r>
    </w:p>
    <w:p w:rsidR="009475A1" w:rsidRDefault="009475A1" w:rsidP="009475A1">
      <w:pPr>
        <w:spacing w:after="0" w:line="240" w:lineRule="auto"/>
        <w:jc w:val="right"/>
      </w:pPr>
      <w:r>
        <w:rPr>
          <w:rFonts w:ascii="Calibri" w:hAnsi="Calibri" w:cs="Calibri"/>
        </w:rPr>
        <w:t>в Свердловской области до 2024 года"</w:t>
      </w:r>
    </w:p>
    <w:p w:rsidR="009475A1" w:rsidRDefault="009475A1" w:rsidP="009475A1">
      <w:pPr>
        <w:spacing w:after="0" w:line="240" w:lineRule="auto"/>
      </w:pPr>
    </w:p>
    <w:p w:rsidR="009475A1" w:rsidRDefault="009475A1" w:rsidP="009475A1">
      <w:pPr>
        <w:spacing w:after="0" w:line="240" w:lineRule="auto"/>
        <w:jc w:val="center"/>
      </w:pPr>
      <w:r>
        <w:rPr>
          <w:rFonts w:ascii="Calibri" w:hAnsi="Calibri" w:cs="Calibri"/>
          <w:b/>
        </w:rPr>
        <w:t>ПОРЯДОК</w:t>
      </w:r>
    </w:p>
    <w:p w:rsidR="009475A1" w:rsidRDefault="009475A1" w:rsidP="009475A1">
      <w:pPr>
        <w:spacing w:after="0" w:line="240" w:lineRule="auto"/>
        <w:jc w:val="center"/>
      </w:pPr>
      <w:r>
        <w:rPr>
          <w:rFonts w:ascii="Calibri" w:hAnsi="Calibri" w:cs="Calibri"/>
          <w:b/>
        </w:rPr>
        <w:t>ПРОВЕДЕНИЯ КОНКУРСНОГО ОТБОРА НА ПРЕДОСТАВЛЕНИЕ СУБСИДИЙ</w:t>
      </w:r>
    </w:p>
    <w:p w:rsidR="009475A1" w:rsidRDefault="009475A1" w:rsidP="009475A1">
      <w:pPr>
        <w:spacing w:after="0" w:line="240" w:lineRule="auto"/>
        <w:jc w:val="center"/>
      </w:pPr>
      <w:r>
        <w:rPr>
          <w:rFonts w:ascii="Calibri" w:hAnsi="Calibri" w:cs="Calibri"/>
          <w:b/>
        </w:rPr>
        <w:t>БЮДЖЕТАМ МУНИЦИПАЛЬНЫХ РАЙОНОВ (ГОРОДСКИХ ОКРУГОВ)</w:t>
      </w:r>
    </w:p>
    <w:p w:rsidR="009475A1" w:rsidRDefault="009475A1" w:rsidP="009475A1">
      <w:pPr>
        <w:spacing w:after="0" w:line="240" w:lineRule="auto"/>
        <w:jc w:val="center"/>
      </w:pPr>
      <w:r>
        <w:rPr>
          <w:rFonts w:ascii="Calibri" w:hAnsi="Calibri" w:cs="Calibri"/>
          <w:b/>
        </w:rPr>
        <w:t>НА ВЫПЛАТУ ДЕНЕЖНОГО ПООЩРЕНИЯ ЛУЧШИМ МУНИЦИПАЛЬНЫМ</w:t>
      </w:r>
    </w:p>
    <w:p w:rsidR="009475A1" w:rsidRDefault="009475A1" w:rsidP="009475A1">
      <w:pPr>
        <w:spacing w:after="0" w:line="240" w:lineRule="auto"/>
        <w:jc w:val="center"/>
      </w:pPr>
      <w:r>
        <w:rPr>
          <w:rFonts w:ascii="Calibri" w:hAnsi="Calibri" w:cs="Calibri"/>
          <w:b/>
        </w:rPr>
        <w:t>УЧРЕЖДЕНИЯМ КУЛЬТУРЫ, НАХОДЯЩИМСЯ НА ТЕРРИТОРИЯХ</w:t>
      </w:r>
    </w:p>
    <w:p w:rsidR="009475A1" w:rsidRDefault="009475A1" w:rsidP="009475A1">
      <w:pPr>
        <w:spacing w:after="0" w:line="240" w:lineRule="auto"/>
        <w:jc w:val="center"/>
      </w:pPr>
      <w:r>
        <w:rPr>
          <w:rFonts w:ascii="Calibri" w:hAnsi="Calibri" w:cs="Calibri"/>
          <w:b/>
        </w:rPr>
        <w:t>СЕЛЬСКИХ ПОСЕЛЕНИЙ СВЕРДЛОВСКОЙ ОБЛАСТИ, И ЛУЧШИМ РАБОТНИКАМ</w:t>
      </w:r>
    </w:p>
    <w:p w:rsidR="009475A1" w:rsidRDefault="009475A1" w:rsidP="009475A1">
      <w:pPr>
        <w:spacing w:after="0" w:line="240" w:lineRule="auto"/>
        <w:jc w:val="center"/>
      </w:pPr>
      <w:r>
        <w:rPr>
          <w:rFonts w:ascii="Calibri" w:hAnsi="Calibri" w:cs="Calibri"/>
          <w:b/>
        </w:rPr>
        <w:t>МУНИЦИПАЛЬНЫХ УЧРЕЖДЕНИЙ КУЛЬТУРЫ, НАХОДЯЩИХСЯ</w:t>
      </w:r>
    </w:p>
    <w:p w:rsidR="009475A1" w:rsidRDefault="009475A1" w:rsidP="009475A1">
      <w:pPr>
        <w:spacing w:after="0" w:line="240" w:lineRule="auto"/>
        <w:jc w:val="center"/>
      </w:pPr>
      <w:r>
        <w:rPr>
          <w:rFonts w:ascii="Calibri" w:hAnsi="Calibri" w:cs="Calibri"/>
          <w:b/>
        </w:rPr>
        <w:t>НА ТЕРРИТОРИЯХ СЕЛЬСКИХ ПОСЕЛЕНИЙ СВЕРДЛОВСКОЙ ОБЛАСТИ</w:t>
      </w:r>
    </w:p>
    <w:p w:rsidR="009475A1" w:rsidRDefault="009475A1" w:rsidP="009475A1">
      <w:pPr>
        <w:spacing w:after="0" w:line="240" w:lineRule="auto"/>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9475A1">
        <w:trPr>
          <w:jc w:val="center"/>
        </w:trPr>
        <w:tc>
          <w:tcPr>
            <w:tcW w:w="9294" w:type="dxa"/>
            <w:tcBorders>
              <w:top w:val="nil"/>
              <w:left w:val="single" w:sz="24" w:space="0" w:color="CED3F1"/>
              <w:bottom w:val="nil"/>
              <w:right w:val="single" w:sz="24" w:space="0" w:color="F4F3F8"/>
            </w:tcBorders>
            <w:shd w:val="clear" w:color="auto" w:fill="F4F3F8"/>
          </w:tcPr>
          <w:p w:rsidR="009475A1" w:rsidRDefault="009475A1" w:rsidP="009475A1">
            <w:pPr>
              <w:spacing w:after="0" w:line="240" w:lineRule="auto"/>
              <w:jc w:val="center"/>
            </w:pPr>
            <w:r>
              <w:rPr>
                <w:rFonts w:ascii="Calibri" w:hAnsi="Calibri" w:cs="Calibri"/>
                <w:color w:val="392C69"/>
              </w:rPr>
              <w:t>Список изменяющих документов</w:t>
            </w:r>
          </w:p>
          <w:p w:rsidR="009475A1" w:rsidRDefault="009475A1" w:rsidP="009475A1">
            <w:pPr>
              <w:spacing w:after="0" w:line="240" w:lineRule="auto"/>
              <w:jc w:val="center"/>
            </w:pPr>
            <w:proofErr w:type="gramStart"/>
            <w:r>
              <w:rPr>
                <w:rFonts w:ascii="Calibri" w:hAnsi="Calibri" w:cs="Calibri"/>
                <w:color w:val="392C69"/>
              </w:rPr>
              <w:t xml:space="preserve">(введен </w:t>
            </w:r>
            <w:hyperlink r:id="rId5" w:history="1">
              <w:r>
                <w:rPr>
                  <w:rFonts w:ascii="Calibri" w:hAnsi="Calibri" w:cs="Calibri"/>
                  <w:color w:val="0000FF"/>
                </w:rPr>
                <w:t>Постановлением</w:t>
              </w:r>
            </w:hyperlink>
            <w:r>
              <w:rPr>
                <w:rFonts w:ascii="Calibri" w:hAnsi="Calibri" w:cs="Calibri"/>
                <w:color w:val="392C69"/>
              </w:rPr>
              <w:t xml:space="preserve"> Правительства Свердловской области</w:t>
            </w:r>
            <w:proofErr w:type="gramEnd"/>
          </w:p>
          <w:p w:rsidR="009475A1" w:rsidRDefault="009475A1" w:rsidP="009475A1">
            <w:pPr>
              <w:spacing w:after="0" w:line="240" w:lineRule="auto"/>
              <w:jc w:val="center"/>
            </w:pPr>
            <w:r>
              <w:rPr>
                <w:rFonts w:ascii="Calibri" w:hAnsi="Calibri" w:cs="Calibri"/>
                <w:color w:val="392C69"/>
              </w:rPr>
              <w:t xml:space="preserve">от 12.05.2017 </w:t>
            </w:r>
            <w:hyperlink r:id="rId6" w:history="1">
              <w:r>
                <w:rPr>
                  <w:rFonts w:ascii="Calibri" w:hAnsi="Calibri" w:cs="Calibri"/>
                  <w:color w:val="0000FF"/>
                </w:rPr>
                <w:t>N 322-ПП</w:t>
              </w:r>
            </w:hyperlink>
            <w:r>
              <w:rPr>
                <w:rFonts w:ascii="Calibri" w:hAnsi="Calibri" w:cs="Calibri"/>
                <w:color w:val="392C69"/>
              </w:rPr>
              <w:t>;</w:t>
            </w:r>
          </w:p>
          <w:p w:rsidR="009475A1" w:rsidRDefault="009475A1" w:rsidP="009475A1">
            <w:pPr>
              <w:spacing w:after="0" w:line="240" w:lineRule="auto"/>
              <w:jc w:val="center"/>
            </w:pPr>
            <w:r>
              <w:rPr>
                <w:rFonts w:ascii="Calibri" w:hAnsi="Calibri" w:cs="Calibri"/>
                <w:color w:val="392C69"/>
              </w:rPr>
              <w:t>в ред. Постановлений Правительства Свердловской области</w:t>
            </w:r>
          </w:p>
          <w:p w:rsidR="009475A1" w:rsidRDefault="009475A1" w:rsidP="009475A1">
            <w:pPr>
              <w:spacing w:after="0" w:line="240" w:lineRule="auto"/>
              <w:jc w:val="center"/>
            </w:pPr>
            <w:r>
              <w:rPr>
                <w:rFonts w:ascii="Calibri" w:hAnsi="Calibri" w:cs="Calibri"/>
                <w:color w:val="392C69"/>
              </w:rPr>
              <w:t xml:space="preserve">от 14.09.2017 N 673-ПП, от 19.04.2018 </w:t>
            </w:r>
            <w:hyperlink r:id="rId7" w:history="1">
              <w:r>
                <w:rPr>
                  <w:rFonts w:ascii="Calibri" w:hAnsi="Calibri" w:cs="Calibri"/>
                  <w:color w:val="0000FF"/>
                </w:rPr>
                <w:t>N 206-ПП</w:t>
              </w:r>
            </w:hyperlink>
            <w:r>
              <w:rPr>
                <w:rFonts w:ascii="Calibri" w:hAnsi="Calibri" w:cs="Calibri"/>
                <w:color w:val="392C69"/>
              </w:rPr>
              <w:t xml:space="preserve">, от 12.04.2019 </w:t>
            </w:r>
            <w:hyperlink r:id="rId8" w:history="1">
              <w:r>
                <w:rPr>
                  <w:rFonts w:ascii="Calibri" w:hAnsi="Calibri" w:cs="Calibri"/>
                  <w:color w:val="0000FF"/>
                </w:rPr>
                <w:t>N 212-ПП</w:t>
              </w:r>
            </w:hyperlink>
            <w:r>
              <w:rPr>
                <w:rFonts w:ascii="Calibri" w:hAnsi="Calibri" w:cs="Calibri"/>
                <w:color w:val="392C69"/>
              </w:rPr>
              <w:t>,</w:t>
            </w:r>
          </w:p>
          <w:p w:rsidR="009475A1" w:rsidRDefault="009475A1" w:rsidP="009475A1">
            <w:pPr>
              <w:spacing w:after="0" w:line="240" w:lineRule="auto"/>
              <w:jc w:val="center"/>
            </w:pPr>
            <w:r>
              <w:rPr>
                <w:rFonts w:ascii="Calibri" w:hAnsi="Calibri" w:cs="Calibri"/>
                <w:color w:val="392C69"/>
              </w:rPr>
              <w:t xml:space="preserve">от 27.09.2019 </w:t>
            </w:r>
            <w:hyperlink r:id="rId9" w:history="1">
              <w:r>
                <w:rPr>
                  <w:rFonts w:ascii="Calibri" w:hAnsi="Calibri" w:cs="Calibri"/>
                  <w:color w:val="0000FF"/>
                </w:rPr>
                <w:t>N 629-ПП</w:t>
              </w:r>
            </w:hyperlink>
            <w:r>
              <w:rPr>
                <w:rFonts w:ascii="Calibri" w:hAnsi="Calibri" w:cs="Calibri"/>
                <w:color w:val="392C69"/>
              </w:rPr>
              <w:t>)</w:t>
            </w:r>
          </w:p>
        </w:tc>
      </w:tr>
    </w:tbl>
    <w:p w:rsidR="009475A1" w:rsidRDefault="009475A1" w:rsidP="009475A1">
      <w:pPr>
        <w:spacing w:after="0" w:line="240" w:lineRule="auto"/>
      </w:pPr>
    </w:p>
    <w:p w:rsidR="009475A1" w:rsidRDefault="009475A1" w:rsidP="009475A1">
      <w:pPr>
        <w:spacing w:after="0" w:line="240" w:lineRule="auto"/>
        <w:jc w:val="center"/>
        <w:outlineLvl w:val="1"/>
      </w:pPr>
      <w:r>
        <w:rPr>
          <w:rFonts w:ascii="Calibri" w:hAnsi="Calibri" w:cs="Calibri"/>
          <w:b/>
        </w:rPr>
        <w:t>Глава 1. ОБЩИЕ ПОЛОЖЕНИЯ</w:t>
      </w:r>
    </w:p>
    <w:p w:rsidR="009475A1" w:rsidRDefault="009475A1" w:rsidP="009475A1">
      <w:pPr>
        <w:spacing w:after="0" w:line="240" w:lineRule="auto"/>
      </w:pPr>
    </w:p>
    <w:p w:rsidR="009475A1" w:rsidRDefault="009475A1" w:rsidP="009475A1">
      <w:pPr>
        <w:spacing w:after="0" w:line="240" w:lineRule="auto"/>
        <w:ind w:firstLine="540"/>
        <w:jc w:val="both"/>
      </w:pPr>
      <w:r>
        <w:rPr>
          <w:rFonts w:ascii="Calibri" w:hAnsi="Calibri" w:cs="Calibri"/>
        </w:rPr>
        <w:t xml:space="preserve">1. </w:t>
      </w:r>
      <w:proofErr w:type="gramStart"/>
      <w:r>
        <w:rPr>
          <w:rFonts w:ascii="Calibri" w:hAnsi="Calibri" w:cs="Calibri"/>
        </w:rPr>
        <w:t>Настоящий порядок разработан в целях обеспечения реализации мероприятий государственной программы Свердловской области "Развитие культуры в Свердловской области до 2024 года" в части предоставления субсидий из областного бюджета на конкурсной основе бюджетам муниципальных районов (городских округов), расположенных на территории Свердловской области (далее - муниципальные районы (городские округа)), на выплату денежного поощрения лучшим муниципальным учреждениям культуры, находящимся на территориях сельских поселений Свердловской области</w:t>
      </w:r>
      <w:proofErr w:type="gramEnd"/>
      <w:r>
        <w:rPr>
          <w:rFonts w:ascii="Calibri" w:hAnsi="Calibri" w:cs="Calibri"/>
        </w:rPr>
        <w:t>, и лучшим работникам муниципальных учреждений культуры, находящихся на территориях сельских поселений Свердловской области, для направления Министерством культуры Свердловской области средств областного бюджета бюджетам муниципальных районов (городских округов) на реализацию указанного мероприятия.</w:t>
      </w:r>
    </w:p>
    <w:p w:rsidR="009475A1" w:rsidRDefault="009475A1" w:rsidP="009475A1">
      <w:pPr>
        <w:spacing w:after="0" w:line="240" w:lineRule="auto"/>
        <w:jc w:val="both"/>
      </w:pPr>
      <w:r>
        <w:rPr>
          <w:rFonts w:ascii="Calibri" w:hAnsi="Calibri" w:cs="Calibri"/>
        </w:rPr>
        <w:t xml:space="preserve">(п. 1 в ред. </w:t>
      </w:r>
      <w:hyperlink r:id="rId10"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27.09.2019 N 629-ПП)</w:t>
      </w:r>
    </w:p>
    <w:p w:rsidR="009475A1" w:rsidRDefault="009475A1" w:rsidP="009475A1">
      <w:pPr>
        <w:spacing w:before="220" w:after="0" w:line="240" w:lineRule="auto"/>
        <w:ind w:firstLine="540"/>
        <w:jc w:val="both"/>
      </w:pPr>
      <w:r>
        <w:rPr>
          <w:rFonts w:ascii="Calibri" w:hAnsi="Calibri" w:cs="Calibri"/>
        </w:rPr>
        <w:t>2. Настоящий Порядок регламентирует процедуру проведения конкурсного отбора на предоставление субсидий из областного бюджета муниципальным районам (городским округам) на выплату денежного поощрения лучшим муниципальным учреждениям культуры, находящимся на территориях сельских поселений Свердловской области, и лучшим работникам муниципальных учреждений культуры, находящихся на территориях сельских поселений Свердловской области (далее - субсидия).</w:t>
      </w:r>
    </w:p>
    <w:p w:rsidR="009475A1" w:rsidRDefault="009475A1" w:rsidP="009475A1">
      <w:pPr>
        <w:spacing w:after="0" w:line="24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11"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27.09.2019 N 629-ПП)</w:t>
      </w:r>
    </w:p>
    <w:p w:rsidR="009475A1" w:rsidRDefault="009475A1" w:rsidP="009475A1">
      <w:pPr>
        <w:spacing w:before="220" w:after="0" w:line="240" w:lineRule="auto"/>
        <w:ind w:firstLine="540"/>
        <w:jc w:val="both"/>
      </w:pPr>
      <w:r>
        <w:rPr>
          <w:rFonts w:ascii="Calibri" w:hAnsi="Calibri" w:cs="Calibri"/>
        </w:rPr>
        <w:t>3. Предоставление субсидий муниципальным районам (городским округам) осуществляется за счет средств областного бюджета в пределах утвержденных бюджетных ассигнований и лимитов бюджетных обязательств на указанные цели.</w:t>
      </w:r>
    </w:p>
    <w:p w:rsidR="009475A1" w:rsidRDefault="009475A1" w:rsidP="009475A1">
      <w:pPr>
        <w:spacing w:after="0" w:line="24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Постановлений Правительства Свердловской области от 19.04.2018 </w:t>
      </w:r>
      <w:hyperlink r:id="rId12" w:history="1">
        <w:r>
          <w:rPr>
            <w:rFonts w:ascii="Calibri" w:hAnsi="Calibri" w:cs="Calibri"/>
            <w:color w:val="0000FF"/>
          </w:rPr>
          <w:t>N 206-ПП</w:t>
        </w:r>
      </w:hyperlink>
      <w:r>
        <w:rPr>
          <w:rFonts w:ascii="Calibri" w:hAnsi="Calibri" w:cs="Calibri"/>
        </w:rPr>
        <w:t xml:space="preserve">, от 27.09.2019 </w:t>
      </w:r>
      <w:hyperlink r:id="rId13" w:history="1">
        <w:r>
          <w:rPr>
            <w:rFonts w:ascii="Calibri" w:hAnsi="Calibri" w:cs="Calibri"/>
            <w:color w:val="0000FF"/>
          </w:rPr>
          <w:t>N 629-ПП</w:t>
        </w:r>
      </w:hyperlink>
      <w:r>
        <w:rPr>
          <w:rFonts w:ascii="Calibri" w:hAnsi="Calibri" w:cs="Calibri"/>
        </w:rPr>
        <w:t>)</w:t>
      </w:r>
    </w:p>
    <w:p w:rsidR="009475A1" w:rsidRDefault="009475A1" w:rsidP="009475A1">
      <w:pPr>
        <w:spacing w:before="220" w:after="0" w:line="240" w:lineRule="auto"/>
        <w:ind w:firstLine="540"/>
        <w:jc w:val="both"/>
      </w:pPr>
      <w:r>
        <w:rPr>
          <w:rFonts w:ascii="Calibri" w:hAnsi="Calibri" w:cs="Calibri"/>
        </w:rPr>
        <w:t>4. Главным распорядителем средств областного бюджета, предусмотренных для предоставления субсидий, является Министерство культуры Свердловской области (далее - Министерство).</w:t>
      </w:r>
    </w:p>
    <w:p w:rsidR="009475A1" w:rsidRDefault="009475A1" w:rsidP="009475A1">
      <w:pPr>
        <w:spacing w:after="0" w:line="240" w:lineRule="auto"/>
        <w:jc w:val="both"/>
      </w:pPr>
      <w:r>
        <w:rPr>
          <w:rFonts w:ascii="Calibri" w:hAnsi="Calibri" w:cs="Calibri"/>
        </w:rPr>
        <w:lastRenderedPageBreak/>
        <w:t>(</w:t>
      </w:r>
      <w:proofErr w:type="gramStart"/>
      <w:r>
        <w:rPr>
          <w:rFonts w:ascii="Calibri" w:hAnsi="Calibri" w:cs="Calibri"/>
        </w:rPr>
        <w:t>п</w:t>
      </w:r>
      <w:proofErr w:type="gramEnd"/>
      <w:r>
        <w:rPr>
          <w:rFonts w:ascii="Calibri" w:hAnsi="Calibri" w:cs="Calibri"/>
        </w:rPr>
        <w:t xml:space="preserve">. 4 в ред. </w:t>
      </w:r>
      <w:hyperlink r:id="rId14"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12.04.2019 N 212-ПП)</w:t>
      </w:r>
    </w:p>
    <w:p w:rsidR="009475A1" w:rsidRDefault="009475A1" w:rsidP="009475A1">
      <w:pPr>
        <w:spacing w:before="220" w:after="0" w:line="240" w:lineRule="auto"/>
        <w:ind w:firstLine="540"/>
        <w:jc w:val="both"/>
      </w:pPr>
      <w:r>
        <w:rPr>
          <w:rFonts w:ascii="Calibri" w:hAnsi="Calibri" w:cs="Calibri"/>
        </w:rPr>
        <w:t>5. Основными целями и задачами проведения конкурсного отбора и предоставления субсидий являются:</w:t>
      </w:r>
    </w:p>
    <w:p w:rsidR="009475A1" w:rsidRDefault="009475A1" w:rsidP="009475A1">
      <w:pPr>
        <w:spacing w:before="220" w:after="0" w:line="240" w:lineRule="auto"/>
        <w:ind w:firstLine="540"/>
        <w:jc w:val="both"/>
      </w:pPr>
      <w:proofErr w:type="gramStart"/>
      <w:r>
        <w:rPr>
          <w:rFonts w:ascii="Calibri" w:hAnsi="Calibri" w:cs="Calibri"/>
        </w:rPr>
        <w:t>1) повышение роли муниципальных учреждений культуры в обеспечении прав граждан на свободу творчества и участие в культурной жизни сельского поселения, на территории которого расположены муниципальные учреждения культуры, привлечение общественности к активному участию в культурной жизни;</w:t>
      </w:r>
      <w:proofErr w:type="gramEnd"/>
    </w:p>
    <w:p w:rsidR="009475A1" w:rsidRDefault="009475A1" w:rsidP="009475A1">
      <w:pPr>
        <w:spacing w:before="220" w:after="0" w:line="240" w:lineRule="auto"/>
        <w:ind w:firstLine="540"/>
        <w:jc w:val="both"/>
      </w:pPr>
      <w:r>
        <w:rPr>
          <w:rFonts w:ascii="Calibri" w:hAnsi="Calibri" w:cs="Calibri"/>
        </w:rPr>
        <w:t>2) приобщение подрастающего поколения к лучшим образцам отечественного и зарубежного искусства, истокам народной культуры, любительскому творчеству, нравственно-эстетическим ценностям;</w:t>
      </w:r>
    </w:p>
    <w:p w:rsidR="009475A1" w:rsidRDefault="009475A1" w:rsidP="009475A1">
      <w:pPr>
        <w:spacing w:before="220" w:after="0" w:line="240" w:lineRule="auto"/>
        <w:ind w:firstLine="540"/>
        <w:jc w:val="both"/>
      </w:pPr>
      <w:r>
        <w:rPr>
          <w:rFonts w:ascii="Calibri" w:hAnsi="Calibri" w:cs="Calibri"/>
        </w:rPr>
        <w:t>3) стимулирование инициативы, творчества, поиска и внедрения новых технологий, форм и методов работы в деятельность муниципальных учреждений культуры, расположенных на территориях сельских поселений;</w:t>
      </w:r>
    </w:p>
    <w:p w:rsidR="009475A1" w:rsidRDefault="009475A1" w:rsidP="009475A1">
      <w:pPr>
        <w:spacing w:before="220" w:after="0" w:line="240" w:lineRule="auto"/>
        <w:ind w:firstLine="540"/>
        <w:jc w:val="both"/>
      </w:pPr>
      <w:r>
        <w:rPr>
          <w:rFonts w:ascii="Calibri" w:hAnsi="Calibri" w:cs="Calibri"/>
        </w:rPr>
        <w:t>4) повышение значимости, престижности в обществе профессии работника культуры, ее популяризация;</w:t>
      </w:r>
    </w:p>
    <w:p w:rsidR="009475A1" w:rsidRDefault="009475A1" w:rsidP="009475A1">
      <w:pPr>
        <w:spacing w:before="220" w:after="0" w:line="240" w:lineRule="auto"/>
        <w:ind w:firstLine="540"/>
        <w:jc w:val="both"/>
      </w:pPr>
      <w:r>
        <w:rPr>
          <w:rFonts w:ascii="Calibri" w:hAnsi="Calibri" w:cs="Calibri"/>
        </w:rPr>
        <w:t>5) формирование положительного имиджа муниципальных учреждений культуры, реализующих цели, задачи и принципы государственной культурной политики на селе;</w:t>
      </w:r>
    </w:p>
    <w:p w:rsidR="009475A1" w:rsidRDefault="009475A1" w:rsidP="009475A1">
      <w:pPr>
        <w:spacing w:before="220" w:after="0" w:line="240" w:lineRule="auto"/>
        <w:ind w:firstLine="540"/>
        <w:jc w:val="both"/>
      </w:pPr>
      <w:r>
        <w:rPr>
          <w:rFonts w:ascii="Calibri" w:hAnsi="Calibri" w:cs="Calibri"/>
        </w:rPr>
        <w:t>6) выявление и распространение передового опыта работы муниципальных учреждений культуры;</w:t>
      </w:r>
    </w:p>
    <w:p w:rsidR="009475A1" w:rsidRDefault="009475A1" w:rsidP="009475A1">
      <w:pPr>
        <w:spacing w:before="220" w:after="0" w:line="240" w:lineRule="auto"/>
        <w:ind w:firstLine="540"/>
        <w:jc w:val="both"/>
      </w:pPr>
      <w:r>
        <w:rPr>
          <w:rFonts w:ascii="Calibri" w:hAnsi="Calibri" w:cs="Calibri"/>
        </w:rPr>
        <w:t>7) активизация работы по привлечению внебюджетных сре</w:t>
      </w:r>
      <w:proofErr w:type="gramStart"/>
      <w:r>
        <w:rPr>
          <w:rFonts w:ascii="Calibri" w:hAnsi="Calibri" w:cs="Calibri"/>
        </w:rPr>
        <w:t>дств в сф</w:t>
      </w:r>
      <w:proofErr w:type="gramEnd"/>
      <w:r>
        <w:rPr>
          <w:rFonts w:ascii="Calibri" w:hAnsi="Calibri" w:cs="Calibri"/>
        </w:rPr>
        <w:t>еру культуры, развитие платных услуг;</w:t>
      </w:r>
    </w:p>
    <w:p w:rsidR="009475A1" w:rsidRDefault="009475A1" w:rsidP="009475A1">
      <w:pPr>
        <w:spacing w:before="220" w:after="0" w:line="240" w:lineRule="auto"/>
        <w:ind w:firstLine="540"/>
        <w:jc w:val="both"/>
      </w:pPr>
      <w:r>
        <w:rPr>
          <w:rFonts w:ascii="Calibri" w:hAnsi="Calibri" w:cs="Calibri"/>
        </w:rPr>
        <w:t>8) развитие материально-технической базы муниципальных учреждений культуры, расположенных на территориях сельских поселений, создание условий для организации досуга населения в соответствии с современными требованиями.</w:t>
      </w:r>
    </w:p>
    <w:p w:rsidR="009475A1" w:rsidRDefault="009475A1" w:rsidP="009475A1">
      <w:pPr>
        <w:spacing w:before="220" w:after="0" w:line="240" w:lineRule="auto"/>
        <w:ind w:firstLine="540"/>
        <w:jc w:val="both"/>
      </w:pPr>
      <w:r>
        <w:rPr>
          <w:rFonts w:ascii="Calibri" w:hAnsi="Calibri" w:cs="Calibri"/>
        </w:rPr>
        <w:t>6. Соискателями субсидий выступают муниципальные районы (городские округа), на территориях которых расположены муниципальные учреждения культуры, находящиеся в сельской местности (далее - муниципальные учреждения культуры).</w:t>
      </w:r>
    </w:p>
    <w:p w:rsidR="009475A1" w:rsidRDefault="009475A1" w:rsidP="009475A1">
      <w:pPr>
        <w:spacing w:before="220" w:after="0" w:line="240" w:lineRule="auto"/>
        <w:ind w:firstLine="540"/>
        <w:jc w:val="both"/>
      </w:pPr>
      <w:r>
        <w:rPr>
          <w:rFonts w:ascii="Calibri" w:hAnsi="Calibri" w:cs="Calibri"/>
        </w:rPr>
        <w:t>Муниципальный район (городской округ) имеет право подавать заявку на участие в конкурсном отборе на предоставление субсидии муниципальному учреждению культуры и (или) работнику такого учреждения не ранее чем через пять лет после получения субсидии муниципальным учреждением культуры и (или) работником такого учреждения.</w:t>
      </w:r>
    </w:p>
    <w:p w:rsidR="009475A1" w:rsidRDefault="009475A1" w:rsidP="009475A1">
      <w:pPr>
        <w:spacing w:before="220" w:after="0" w:line="240" w:lineRule="auto"/>
        <w:ind w:firstLine="540"/>
        <w:jc w:val="both"/>
      </w:pPr>
      <w:r>
        <w:rPr>
          <w:rFonts w:ascii="Calibri" w:hAnsi="Calibri" w:cs="Calibri"/>
        </w:rPr>
        <w:t>7. Субсидии предоставляются муниципальным районам (городским округам), прошедшим конкурсный отбор, при условии направления на указанные цели из местного бюджета финансовых сре</w:t>
      </w:r>
      <w:proofErr w:type="gramStart"/>
      <w:r>
        <w:rPr>
          <w:rFonts w:ascii="Calibri" w:hAnsi="Calibri" w:cs="Calibri"/>
        </w:rPr>
        <w:t>дств в р</w:t>
      </w:r>
      <w:proofErr w:type="gramEnd"/>
      <w:r>
        <w:rPr>
          <w:rFonts w:ascii="Calibri" w:hAnsi="Calibri" w:cs="Calibri"/>
        </w:rPr>
        <w:t>азмере не менее 20% от планируемого объема финансирования за счет средств областного бюджета.</w:t>
      </w:r>
    </w:p>
    <w:p w:rsidR="009475A1" w:rsidRDefault="009475A1" w:rsidP="009475A1">
      <w:pPr>
        <w:spacing w:after="0" w:line="240" w:lineRule="auto"/>
        <w:jc w:val="both"/>
      </w:pPr>
      <w:r>
        <w:rPr>
          <w:rFonts w:ascii="Calibri" w:hAnsi="Calibri" w:cs="Calibri"/>
        </w:rPr>
        <w:t>(</w:t>
      </w:r>
      <w:proofErr w:type="gramStart"/>
      <w:r>
        <w:rPr>
          <w:rFonts w:ascii="Calibri" w:hAnsi="Calibri" w:cs="Calibri"/>
        </w:rPr>
        <w:t>п</w:t>
      </w:r>
      <w:proofErr w:type="gramEnd"/>
      <w:r>
        <w:rPr>
          <w:rFonts w:ascii="Calibri" w:hAnsi="Calibri" w:cs="Calibri"/>
        </w:rPr>
        <w:t xml:space="preserve">. 7 в ред. </w:t>
      </w:r>
      <w:hyperlink r:id="rId15"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27.09.2019 N 629-ПП)</w:t>
      </w:r>
    </w:p>
    <w:p w:rsidR="009475A1" w:rsidRDefault="009475A1" w:rsidP="009475A1">
      <w:pPr>
        <w:spacing w:before="220" w:after="0" w:line="240" w:lineRule="auto"/>
        <w:ind w:firstLine="540"/>
        <w:jc w:val="both"/>
      </w:pPr>
      <w:r>
        <w:rPr>
          <w:rFonts w:ascii="Calibri" w:hAnsi="Calibri" w:cs="Calibri"/>
        </w:rPr>
        <w:t>8. Субсидии предоставляются по результатам открытого конкурсного отбора на основе принципов равенства прав соискателей и гласности.</w:t>
      </w:r>
    </w:p>
    <w:p w:rsidR="009475A1" w:rsidRDefault="009475A1" w:rsidP="009475A1">
      <w:pPr>
        <w:spacing w:before="220" w:after="0" w:line="240" w:lineRule="auto"/>
        <w:ind w:firstLine="540"/>
        <w:jc w:val="both"/>
      </w:pPr>
      <w:r>
        <w:rPr>
          <w:rFonts w:ascii="Calibri" w:hAnsi="Calibri" w:cs="Calibri"/>
        </w:rPr>
        <w:t>9. Общее руководство по подготовке и проведению конкурсного отбора осуществляет Министерство.</w:t>
      </w:r>
    </w:p>
    <w:p w:rsidR="009475A1" w:rsidRDefault="009475A1" w:rsidP="009475A1">
      <w:pPr>
        <w:spacing w:before="220" w:after="0" w:line="240" w:lineRule="auto"/>
        <w:ind w:firstLine="540"/>
        <w:jc w:val="both"/>
      </w:pPr>
      <w:r>
        <w:rPr>
          <w:rFonts w:ascii="Calibri" w:hAnsi="Calibri" w:cs="Calibri"/>
        </w:rPr>
        <w:lastRenderedPageBreak/>
        <w:t xml:space="preserve">10. Утратил силу. - </w:t>
      </w:r>
      <w:hyperlink r:id="rId16" w:history="1">
        <w:r>
          <w:rPr>
            <w:rFonts w:ascii="Calibri" w:hAnsi="Calibri" w:cs="Calibri"/>
            <w:color w:val="0000FF"/>
          </w:rPr>
          <w:t>Постановление</w:t>
        </w:r>
      </w:hyperlink>
      <w:r>
        <w:rPr>
          <w:rFonts w:ascii="Calibri" w:hAnsi="Calibri" w:cs="Calibri"/>
        </w:rPr>
        <w:t xml:space="preserve"> Правительства Свердловской области от 27.09.2019 N 629-ПП.</w:t>
      </w:r>
    </w:p>
    <w:p w:rsidR="009475A1" w:rsidRDefault="009475A1" w:rsidP="009475A1">
      <w:pPr>
        <w:spacing w:before="220" w:after="0" w:line="240" w:lineRule="auto"/>
        <w:ind w:firstLine="540"/>
        <w:jc w:val="both"/>
      </w:pPr>
      <w:r>
        <w:rPr>
          <w:rFonts w:ascii="Calibri" w:hAnsi="Calibri" w:cs="Calibri"/>
        </w:rPr>
        <w:t xml:space="preserve">11. Информация об условиях и сроках проведения конкурсного отбора размещается в информационно-коммуникационной сети "Интернет" (далее - сеть Интернет) на официальном сайте Министерства (www.mkso.ru) (далее - сайт) не </w:t>
      </w:r>
      <w:proofErr w:type="gramStart"/>
      <w:r>
        <w:rPr>
          <w:rFonts w:ascii="Calibri" w:hAnsi="Calibri" w:cs="Calibri"/>
        </w:rPr>
        <w:t>позднее</w:t>
      </w:r>
      <w:proofErr w:type="gramEnd"/>
      <w:r>
        <w:rPr>
          <w:rFonts w:ascii="Calibri" w:hAnsi="Calibri" w:cs="Calibri"/>
        </w:rPr>
        <w:t xml:space="preserve"> чем за один месяц до дня начала проведения конкурсного отбора.</w:t>
      </w:r>
    </w:p>
    <w:p w:rsidR="009475A1" w:rsidRDefault="009475A1" w:rsidP="009475A1">
      <w:pPr>
        <w:spacing w:before="220" w:after="0" w:line="240" w:lineRule="auto"/>
        <w:ind w:firstLine="540"/>
        <w:jc w:val="both"/>
      </w:pPr>
      <w:r>
        <w:rPr>
          <w:rFonts w:ascii="Calibri" w:hAnsi="Calibri" w:cs="Calibri"/>
        </w:rPr>
        <w:t xml:space="preserve">12. </w:t>
      </w:r>
      <w:proofErr w:type="gramStart"/>
      <w:r>
        <w:rPr>
          <w:rFonts w:ascii="Calibri" w:hAnsi="Calibri" w:cs="Calibri"/>
        </w:rPr>
        <w:t>В целях организации и проведения конкурсного отбора создается конкурсная комиссия по предоставлению государственной поддержки на конкурсной основе бюджетам муниципальных районов (городских округов), расположенных на территории Свердловской области, на выплату денежного поощрения лучшим муниципальным учреждениям культуры, находящимся на территориях сельских поселений Свердловской области, и лучшим работникам муниципальных учреждений культуры, находящихся на территориях сельских поселений Свердловской области (далее - конкурсная комиссия), состав и</w:t>
      </w:r>
      <w:proofErr w:type="gramEnd"/>
      <w:r>
        <w:rPr>
          <w:rFonts w:ascii="Calibri" w:hAnsi="Calibri" w:cs="Calibri"/>
        </w:rPr>
        <w:t xml:space="preserve"> </w:t>
      </w:r>
      <w:proofErr w:type="gramStart"/>
      <w:r>
        <w:rPr>
          <w:rFonts w:ascii="Calibri" w:hAnsi="Calibri" w:cs="Calibri"/>
        </w:rPr>
        <w:t>положение</w:t>
      </w:r>
      <w:proofErr w:type="gramEnd"/>
      <w:r>
        <w:rPr>
          <w:rFonts w:ascii="Calibri" w:hAnsi="Calibri" w:cs="Calibri"/>
        </w:rPr>
        <w:t xml:space="preserve"> о которой утверждаются приказом Министерства.</w:t>
      </w:r>
    </w:p>
    <w:p w:rsidR="009475A1" w:rsidRDefault="009475A1" w:rsidP="009475A1">
      <w:pPr>
        <w:spacing w:before="220" w:after="0" w:line="240" w:lineRule="auto"/>
        <w:ind w:firstLine="540"/>
        <w:jc w:val="both"/>
      </w:pPr>
      <w:r>
        <w:rPr>
          <w:rFonts w:ascii="Calibri" w:hAnsi="Calibri" w:cs="Calibri"/>
        </w:rPr>
        <w:t>13. Конкурсная комиссия формируется в коли</w:t>
      </w:r>
      <w:bookmarkStart w:id="0" w:name="_GoBack"/>
      <w:bookmarkEnd w:id="0"/>
      <w:r>
        <w:rPr>
          <w:rFonts w:ascii="Calibri" w:hAnsi="Calibri" w:cs="Calibri"/>
        </w:rPr>
        <w:t>честве не менее 11 человек. Членами конкурсной комиссии могут быть сотрудники Министерства, государственных учреждений культуры Свердловской области, в отношении которых Министерство исполняет функции и полномочия учредителя, являющихся методическими центрами в соответствующей сфере деятельности, ученые, работники сферы культуры и искусства.</w:t>
      </w:r>
    </w:p>
    <w:p w:rsidR="009475A1" w:rsidRDefault="009475A1" w:rsidP="009475A1">
      <w:pPr>
        <w:spacing w:after="0" w:line="240" w:lineRule="auto"/>
        <w:jc w:val="both"/>
      </w:pPr>
      <w:r>
        <w:rPr>
          <w:rFonts w:ascii="Calibri" w:hAnsi="Calibri" w:cs="Calibri"/>
        </w:rPr>
        <w:t>(</w:t>
      </w:r>
      <w:proofErr w:type="gramStart"/>
      <w:r>
        <w:rPr>
          <w:rFonts w:ascii="Calibri" w:hAnsi="Calibri" w:cs="Calibri"/>
        </w:rPr>
        <w:t>ч</w:t>
      </w:r>
      <w:proofErr w:type="gramEnd"/>
      <w:r>
        <w:rPr>
          <w:rFonts w:ascii="Calibri" w:hAnsi="Calibri" w:cs="Calibri"/>
        </w:rPr>
        <w:t xml:space="preserve">асть первая в ред. </w:t>
      </w:r>
      <w:hyperlink r:id="rId17"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12.04.2019 N 212-ПП)</w:t>
      </w:r>
    </w:p>
    <w:p w:rsidR="009475A1" w:rsidRDefault="009475A1" w:rsidP="009475A1">
      <w:pPr>
        <w:spacing w:before="220" w:after="0" w:line="240" w:lineRule="auto"/>
        <w:ind w:firstLine="540"/>
        <w:jc w:val="both"/>
      </w:pPr>
      <w:r>
        <w:rPr>
          <w:rFonts w:ascii="Calibri" w:hAnsi="Calibri" w:cs="Calibri"/>
        </w:rPr>
        <w:t>В состав конкурсной комиссии не может входить представитель муниципального района (городского округа), на территории которого расположено учреждение культуры, включенное в заявку на участие в конкурсном отборе, а также представитель этого муниципального учреждения культуры.</w:t>
      </w:r>
    </w:p>
    <w:p w:rsidR="009475A1" w:rsidRDefault="009475A1" w:rsidP="009475A1">
      <w:pPr>
        <w:spacing w:before="220" w:after="0" w:line="240" w:lineRule="auto"/>
        <w:ind w:firstLine="540"/>
        <w:jc w:val="both"/>
      </w:pPr>
      <w:r>
        <w:rPr>
          <w:rFonts w:ascii="Calibri" w:hAnsi="Calibri" w:cs="Calibri"/>
        </w:rPr>
        <w:t>Председателем конкурсной комиссии является Министр культуры Свердловской области.</w:t>
      </w:r>
    </w:p>
    <w:p w:rsidR="009475A1" w:rsidRDefault="009475A1" w:rsidP="009475A1">
      <w:pPr>
        <w:spacing w:before="220" w:after="0" w:line="240" w:lineRule="auto"/>
        <w:ind w:firstLine="540"/>
        <w:jc w:val="both"/>
      </w:pPr>
      <w:r>
        <w:rPr>
          <w:rFonts w:ascii="Calibri" w:hAnsi="Calibri" w:cs="Calibri"/>
        </w:rPr>
        <w:t xml:space="preserve">14. В </w:t>
      </w:r>
      <w:proofErr w:type="gramStart"/>
      <w:r>
        <w:rPr>
          <w:rFonts w:ascii="Calibri" w:hAnsi="Calibri" w:cs="Calibri"/>
        </w:rPr>
        <w:t>целях</w:t>
      </w:r>
      <w:proofErr w:type="gramEnd"/>
      <w:r>
        <w:rPr>
          <w:rFonts w:ascii="Calibri" w:hAnsi="Calibri" w:cs="Calibri"/>
        </w:rPr>
        <w:t xml:space="preserve"> обеспечения организации и проведения конкурсного отбора Министерство осуществляет:</w:t>
      </w:r>
    </w:p>
    <w:p w:rsidR="009475A1" w:rsidRDefault="009475A1" w:rsidP="009475A1">
      <w:pPr>
        <w:spacing w:before="220" w:after="0" w:line="240" w:lineRule="auto"/>
        <w:ind w:firstLine="540"/>
        <w:jc w:val="both"/>
      </w:pPr>
      <w:r>
        <w:rPr>
          <w:rFonts w:ascii="Calibri" w:hAnsi="Calibri" w:cs="Calibri"/>
        </w:rPr>
        <w:t>1) ведение переписки с муниципальными районами (городскими округами) о начале проведения конкурсного отбора, размещение на сайте информации и документов, связанных с проведением конкурсного отбора;</w:t>
      </w:r>
    </w:p>
    <w:p w:rsidR="009475A1" w:rsidRDefault="009475A1" w:rsidP="009475A1">
      <w:pPr>
        <w:spacing w:before="220" w:after="0" w:line="240" w:lineRule="auto"/>
        <w:ind w:firstLine="540"/>
        <w:jc w:val="both"/>
      </w:pPr>
      <w:r>
        <w:rPr>
          <w:rFonts w:ascii="Calibri" w:hAnsi="Calibri" w:cs="Calibri"/>
        </w:rPr>
        <w:t>2) обеспечение приема, учета и хранения поступивших от муниципальных районов (городских округов) документов в связи с проведением конкурсного отбора;</w:t>
      </w:r>
    </w:p>
    <w:p w:rsidR="009475A1" w:rsidRDefault="009475A1" w:rsidP="009475A1">
      <w:pPr>
        <w:spacing w:before="220" w:after="0" w:line="240" w:lineRule="auto"/>
        <w:ind w:firstLine="540"/>
        <w:jc w:val="both"/>
      </w:pPr>
      <w:r>
        <w:rPr>
          <w:rFonts w:ascii="Calibri" w:hAnsi="Calibri" w:cs="Calibri"/>
        </w:rPr>
        <w:t>3) доведение до сведения муниципальных районов (городских округов) результатов конкурсного отбора, в том числе путем их размещения на сайте;</w:t>
      </w:r>
    </w:p>
    <w:p w:rsidR="009475A1" w:rsidRDefault="009475A1" w:rsidP="009475A1">
      <w:pPr>
        <w:spacing w:before="220" w:after="0" w:line="240" w:lineRule="auto"/>
        <w:ind w:firstLine="540"/>
        <w:jc w:val="both"/>
      </w:pPr>
      <w:r>
        <w:rPr>
          <w:rFonts w:ascii="Calibri" w:hAnsi="Calibri" w:cs="Calibri"/>
        </w:rPr>
        <w:t>4) иные функции, необходимые для надлежащего проведения конкурсного отбора.</w:t>
      </w:r>
    </w:p>
    <w:p w:rsidR="009475A1" w:rsidRDefault="009475A1" w:rsidP="009475A1">
      <w:pPr>
        <w:spacing w:after="0" w:line="240" w:lineRule="auto"/>
      </w:pPr>
    </w:p>
    <w:p w:rsidR="009475A1" w:rsidRDefault="009475A1" w:rsidP="009475A1">
      <w:pPr>
        <w:spacing w:after="0" w:line="240" w:lineRule="auto"/>
        <w:jc w:val="center"/>
        <w:outlineLvl w:val="1"/>
      </w:pPr>
      <w:r>
        <w:rPr>
          <w:rFonts w:ascii="Calibri" w:hAnsi="Calibri" w:cs="Calibri"/>
          <w:b/>
        </w:rPr>
        <w:t xml:space="preserve">Глава 2. ИЗВЕЩЕНИЕ О </w:t>
      </w:r>
      <w:proofErr w:type="gramStart"/>
      <w:r>
        <w:rPr>
          <w:rFonts w:ascii="Calibri" w:hAnsi="Calibri" w:cs="Calibri"/>
          <w:b/>
        </w:rPr>
        <w:t>ПРОВЕДЕНИИ</w:t>
      </w:r>
      <w:proofErr w:type="gramEnd"/>
      <w:r>
        <w:rPr>
          <w:rFonts w:ascii="Calibri" w:hAnsi="Calibri" w:cs="Calibri"/>
          <w:b/>
        </w:rPr>
        <w:t xml:space="preserve"> КОНКУРСНОГО ОТБОРА</w:t>
      </w:r>
    </w:p>
    <w:p w:rsidR="009475A1" w:rsidRDefault="009475A1" w:rsidP="009475A1">
      <w:pPr>
        <w:spacing w:after="0" w:line="240" w:lineRule="auto"/>
        <w:jc w:val="center"/>
      </w:pPr>
      <w:r>
        <w:rPr>
          <w:rFonts w:ascii="Calibri" w:hAnsi="Calibri" w:cs="Calibri"/>
          <w:b/>
        </w:rPr>
        <w:t>И СОСТАВ ПРЕДСТАВЛЯЕМЫХ ДОКУМЕНТОВ</w:t>
      </w:r>
    </w:p>
    <w:p w:rsidR="009475A1" w:rsidRDefault="009475A1" w:rsidP="009475A1">
      <w:pPr>
        <w:spacing w:after="0" w:line="240" w:lineRule="auto"/>
      </w:pPr>
    </w:p>
    <w:p w:rsidR="009475A1" w:rsidRDefault="009475A1" w:rsidP="009475A1">
      <w:pPr>
        <w:spacing w:after="0" w:line="240" w:lineRule="auto"/>
        <w:ind w:firstLine="540"/>
        <w:jc w:val="both"/>
      </w:pPr>
      <w:r>
        <w:rPr>
          <w:rFonts w:ascii="Calibri" w:hAnsi="Calibri" w:cs="Calibri"/>
        </w:rPr>
        <w:t xml:space="preserve">15. Решение о проведении конкурсного отбора </w:t>
      </w:r>
      <w:proofErr w:type="gramStart"/>
      <w:r>
        <w:rPr>
          <w:rFonts w:ascii="Calibri" w:hAnsi="Calibri" w:cs="Calibri"/>
        </w:rPr>
        <w:t>оформляется приказом Министерства и доводится</w:t>
      </w:r>
      <w:proofErr w:type="gramEnd"/>
      <w:r>
        <w:rPr>
          <w:rFonts w:ascii="Calibri" w:hAnsi="Calibri" w:cs="Calibri"/>
        </w:rPr>
        <w:t xml:space="preserve"> до сведения муниципальных районов (городских округов), на территориях сельских поселений которых расположены муниципальные учреждения культуры, в письменной форме, а также в течение трех рабочих дней со дня принятия решения о проведении конкурсного отбора на сайте публикуются:</w:t>
      </w:r>
    </w:p>
    <w:p w:rsidR="009475A1" w:rsidRDefault="009475A1" w:rsidP="009475A1">
      <w:pPr>
        <w:spacing w:before="220" w:after="0" w:line="240" w:lineRule="auto"/>
        <w:ind w:firstLine="540"/>
        <w:jc w:val="both"/>
      </w:pPr>
      <w:r>
        <w:rPr>
          <w:rFonts w:ascii="Calibri" w:hAnsi="Calibri" w:cs="Calibri"/>
        </w:rPr>
        <w:t>1) приказ Министерства о проведении конкурсного отбора;</w:t>
      </w:r>
    </w:p>
    <w:p w:rsidR="009475A1" w:rsidRDefault="009475A1" w:rsidP="009475A1">
      <w:pPr>
        <w:spacing w:before="220" w:after="0" w:line="240" w:lineRule="auto"/>
        <w:ind w:firstLine="540"/>
        <w:jc w:val="both"/>
      </w:pPr>
      <w:r>
        <w:rPr>
          <w:rFonts w:ascii="Calibri" w:hAnsi="Calibri" w:cs="Calibri"/>
        </w:rPr>
        <w:lastRenderedPageBreak/>
        <w:t>2) настоящий Порядок;</w:t>
      </w:r>
    </w:p>
    <w:p w:rsidR="009475A1" w:rsidRDefault="009475A1" w:rsidP="009475A1">
      <w:pPr>
        <w:spacing w:before="220" w:after="0" w:line="240" w:lineRule="auto"/>
        <w:ind w:firstLine="540"/>
        <w:jc w:val="both"/>
      </w:pPr>
      <w:r>
        <w:rPr>
          <w:rFonts w:ascii="Calibri" w:hAnsi="Calibri" w:cs="Calibri"/>
        </w:rPr>
        <w:t>3) извещение о проведении конкурсного отбора.</w:t>
      </w:r>
    </w:p>
    <w:p w:rsidR="009475A1" w:rsidRDefault="009475A1" w:rsidP="009475A1">
      <w:pPr>
        <w:spacing w:before="220" w:after="0" w:line="240" w:lineRule="auto"/>
        <w:ind w:firstLine="540"/>
        <w:jc w:val="both"/>
      </w:pPr>
      <w:r>
        <w:rPr>
          <w:rFonts w:ascii="Calibri" w:hAnsi="Calibri" w:cs="Calibri"/>
        </w:rPr>
        <w:t>16. Извещение о проведении конкурсного отбора должно содержать следующие сведения:</w:t>
      </w:r>
    </w:p>
    <w:p w:rsidR="009475A1" w:rsidRDefault="009475A1" w:rsidP="009475A1">
      <w:pPr>
        <w:spacing w:before="220" w:after="0" w:line="240" w:lineRule="auto"/>
        <w:ind w:firstLine="540"/>
        <w:jc w:val="both"/>
      </w:pPr>
      <w:r>
        <w:rPr>
          <w:rFonts w:ascii="Calibri" w:hAnsi="Calibri" w:cs="Calibri"/>
        </w:rPr>
        <w:t>1) наименование и адрес Министерства;</w:t>
      </w:r>
    </w:p>
    <w:p w:rsidR="009475A1" w:rsidRDefault="009475A1" w:rsidP="009475A1">
      <w:pPr>
        <w:spacing w:before="220" w:after="0" w:line="240" w:lineRule="auto"/>
        <w:ind w:firstLine="540"/>
        <w:jc w:val="both"/>
      </w:pPr>
      <w:r>
        <w:rPr>
          <w:rFonts w:ascii="Calibri" w:hAnsi="Calibri" w:cs="Calibri"/>
        </w:rPr>
        <w:t>2) наименование государственной программы;</w:t>
      </w:r>
    </w:p>
    <w:p w:rsidR="009475A1" w:rsidRDefault="009475A1" w:rsidP="009475A1">
      <w:pPr>
        <w:spacing w:before="220" w:after="0" w:line="240" w:lineRule="auto"/>
        <w:ind w:firstLine="540"/>
        <w:jc w:val="both"/>
      </w:pPr>
      <w:r>
        <w:rPr>
          <w:rFonts w:ascii="Calibri" w:hAnsi="Calibri" w:cs="Calibri"/>
        </w:rPr>
        <w:t>3) информацию о месте представления заявок на участие в конкурсном отборе, дате, времени начала и окончания приема заявок от муниципальных районов (городских округов) на участие в конкурсном отборе;</w:t>
      </w:r>
    </w:p>
    <w:p w:rsidR="009475A1" w:rsidRDefault="009475A1" w:rsidP="009475A1">
      <w:pPr>
        <w:spacing w:before="220" w:after="0" w:line="240" w:lineRule="auto"/>
        <w:ind w:firstLine="540"/>
        <w:jc w:val="both"/>
      </w:pPr>
      <w:r>
        <w:rPr>
          <w:rFonts w:ascii="Calibri" w:hAnsi="Calibri" w:cs="Calibri"/>
        </w:rPr>
        <w:t>4) ссылку на официальный сайт, на котором размещена информация о составе документации и требования к ее оформлению;</w:t>
      </w:r>
    </w:p>
    <w:p w:rsidR="009475A1" w:rsidRDefault="009475A1" w:rsidP="009475A1">
      <w:pPr>
        <w:spacing w:before="220" w:after="0" w:line="240" w:lineRule="auto"/>
        <w:ind w:firstLine="540"/>
        <w:jc w:val="both"/>
      </w:pPr>
      <w:r>
        <w:rPr>
          <w:rFonts w:ascii="Calibri" w:hAnsi="Calibri" w:cs="Calibri"/>
        </w:rPr>
        <w:t>5) контактную информацию.</w:t>
      </w:r>
    </w:p>
    <w:p w:rsidR="009475A1" w:rsidRDefault="009475A1" w:rsidP="009475A1">
      <w:pPr>
        <w:spacing w:before="220" w:after="0" w:line="240" w:lineRule="auto"/>
        <w:ind w:firstLine="540"/>
        <w:jc w:val="both"/>
      </w:pPr>
      <w:r>
        <w:rPr>
          <w:rFonts w:ascii="Calibri" w:hAnsi="Calibri" w:cs="Calibri"/>
        </w:rPr>
        <w:t>17. Для участия в конкурсном отборе орган местного самоуправления муниципального района (городского округа) направляет в Министерство заявку на участие в конкурсном отборе.</w:t>
      </w:r>
    </w:p>
    <w:p w:rsidR="009475A1" w:rsidRDefault="009475A1" w:rsidP="009475A1">
      <w:pPr>
        <w:spacing w:before="220" w:after="0" w:line="240" w:lineRule="auto"/>
        <w:ind w:firstLine="540"/>
        <w:jc w:val="both"/>
      </w:pPr>
      <w:bookmarkStart w:id="1" w:name="P73"/>
      <w:bookmarkEnd w:id="1"/>
      <w:r>
        <w:rPr>
          <w:rFonts w:ascii="Calibri" w:hAnsi="Calibri" w:cs="Calibri"/>
        </w:rPr>
        <w:t xml:space="preserve">18. Заявка на участие в конкурсном отборе (далее - заявка) оформляется на бланке участника конкурсного отбора по форме согласно </w:t>
      </w:r>
      <w:hyperlink r:id="rId18" w:history="1">
        <w:r>
          <w:rPr>
            <w:rFonts w:ascii="Calibri" w:hAnsi="Calibri" w:cs="Calibri"/>
            <w:color w:val="0000FF"/>
          </w:rPr>
          <w:t>приложениям N 1</w:t>
        </w:r>
      </w:hyperlink>
      <w:r>
        <w:rPr>
          <w:rFonts w:ascii="Calibri" w:hAnsi="Calibri" w:cs="Calibri"/>
        </w:rPr>
        <w:t xml:space="preserve">, </w:t>
      </w:r>
      <w:hyperlink r:id="rId19" w:history="1">
        <w:r>
          <w:rPr>
            <w:rFonts w:ascii="Calibri" w:hAnsi="Calibri" w:cs="Calibri"/>
            <w:color w:val="0000FF"/>
          </w:rPr>
          <w:t>3</w:t>
        </w:r>
      </w:hyperlink>
      <w:r>
        <w:rPr>
          <w:rFonts w:ascii="Calibri" w:hAnsi="Calibri" w:cs="Calibri"/>
        </w:rPr>
        <w:t xml:space="preserve">, </w:t>
      </w:r>
      <w:hyperlink r:id="rId20" w:history="1">
        <w:r>
          <w:rPr>
            <w:rFonts w:ascii="Calibri" w:hAnsi="Calibri" w:cs="Calibri"/>
            <w:color w:val="0000FF"/>
          </w:rPr>
          <w:t>5</w:t>
        </w:r>
      </w:hyperlink>
      <w:r>
        <w:rPr>
          <w:rFonts w:ascii="Calibri" w:hAnsi="Calibri" w:cs="Calibri"/>
        </w:rPr>
        <w:t xml:space="preserve">, </w:t>
      </w:r>
      <w:hyperlink r:id="rId21" w:history="1">
        <w:r>
          <w:rPr>
            <w:rFonts w:ascii="Calibri" w:hAnsi="Calibri" w:cs="Calibri"/>
            <w:color w:val="0000FF"/>
          </w:rPr>
          <w:t>7</w:t>
        </w:r>
      </w:hyperlink>
      <w:r>
        <w:rPr>
          <w:rFonts w:ascii="Calibri" w:hAnsi="Calibri" w:cs="Calibri"/>
        </w:rPr>
        <w:t xml:space="preserve">, </w:t>
      </w:r>
      <w:hyperlink r:id="rId22" w:history="1">
        <w:r>
          <w:rPr>
            <w:rFonts w:ascii="Calibri" w:hAnsi="Calibri" w:cs="Calibri"/>
            <w:color w:val="0000FF"/>
          </w:rPr>
          <w:t>9</w:t>
        </w:r>
      </w:hyperlink>
      <w:r>
        <w:rPr>
          <w:rFonts w:ascii="Calibri" w:hAnsi="Calibri" w:cs="Calibri"/>
        </w:rPr>
        <w:t xml:space="preserve">, </w:t>
      </w:r>
      <w:hyperlink r:id="rId23" w:history="1">
        <w:r>
          <w:rPr>
            <w:rFonts w:ascii="Calibri" w:hAnsi="Calibri" w:cs="Calibri"/>
            <w:color w:val="0000FF"/>
          </w:rPr>
          <w:t>11</w:t>
        </w:r>
      </w:hyperlink>
      <w:r>
        <w:rPr>
          <w:rFonts w:ascii="Calibri" w:hAnsi="Calibri" w:cs="Calibri"/>
        </w:rPr>
        <w:t xml:space="preserve">, </w:t>
      </w:r>
      <w:hyperlink r:id="rId24" w:history="1">
        <w:r>
          <w:rPr>
            <w:rFonts w:ascii="Calibri" w:hAnsi="Calibri" w:cs="Calibri"/>
            <w:color w:val="0000FF"/>
          </w:rPr>
          <w:t>13</w:t>
        </w:r>
      </w:hyperlink>
      <w:r>
        <w:rPr>
          <w:rFonts w:ascii="Calibri" w:hAnsi="Calibri" w:cs="Calibri"/>
        </w:rPr>
        <w:t xml:space="preserve"> и </w:t>
      </w:r>
      <w:hyperlink r:id="rId25" w:history="1">
        <w:r>
          <w:rPr>
            <w:rFonts w:ascii="Calibri" w:hAnsi="Calibri" w:cs="Calibri"/>
            <w:color w:val="0000FF"/>
          </w:rPr>
          <w:t>15</w:t>
        </w:r>
      </w:hyperlink>
      <w:r>
        <w:rPr>
          <w:rFonts w:ascii="Calibri" w:hAnsi="Calibri" w:cs="Calibri"/>
        </w:rPr>
        <w:t xml:space="preserve"> к настоящему Порядку и подписывается руководителем органа местного самоуправления муниципального района (городского округа).</w:t>
      </w:r>
    </w:p>
    <w:p w:rsidR="009475A1" w:rsidRDefault="009475A1" w:rsidP="009475A1">
      <w:pPr>
        <w:spacing w:before="220" w:after="0" w:line="240" w:lineRule="auto"/>
        <w:ind w:firstLine="540"/>
        <w:jc w:val="both"/>
      </w:pPr>
      <w:r>
        <w:rPr>
          <w:rFonts w:ascii="Calibri" w:hAnsi="Calibri" w:cs="Calibri"/>
        </w:rPr>
        <w:t xml:space="preserve">Заявки подаются на бумажном и электронном </w:t>
      </w:r>
      <w:proofErr w:type="gramStart"/>
      <w:r>
        <w:rPr>
          <w:rFonts w:ascii="Calibri" w:hAnsi="Calibri" w:cs="Calibri"/>
        </w:rPr>
        <w:t>носителях</w:t>
      </w:r>
      <w:proofErr w:type="gramEnd"/>
      <w:r>
        <w:rPr>
          <w:rFonts w:ascii="Calibri" w:hAnsi="Calibri" w:cs="Calibri"/>
        </w:rPr>
        <w:t xml:space="preserve"> на CD-диске в следующем формате: текстовый редактор </w:t>
      </w:r>
      <w:proofErr w:type="spellStart"/>
      <w:r>
        <w:rPr>
          <w:rFonts w:ascii="Calibri" w:hAnsi="Calibri" w:cs="Calibri"/>
        </w:rPr>
        <w:t>Word</w:t>
      </w:r>
      <w:proofErr w:type="spellEnd"/>
      <w:r>
        <w:rPr>
          <w:rFonts w:ascii="Calibri" w:hAnsi="Calibri" w:cs="Calibri"/>
        </w:rPr>
        <w:t xml:space="preserve"> </w:t>
      </w:r>
      <w:proofErr w:type="spellStart"/>
      <w:r>
        <w:rPr>
          <w:rFonts w:ascii="Calibri" w:hAnsi="Calibri" w:cs="Calibri"/>
        </w:rPr>
        <w:t>for</w:t>
      </w:r>
      <w:proofErr w:type="spellEnd"/>
      <w:r>
        <w:rPr>
          <w:rFonts w:ascii="Calibri" w:hAnsi="Calibri" w:cs="Calibri"/>
        </w:rPr>
        <w:t xml:space="preserve"> </w:t>
      </w:r>
      <w:proofErr w:type="spellStart"/>
      <w:r>
        <w:rPr>
          <w:rFonts w:ascii="Calibri" w:hAnsi="Calibri" w:cs="Calibri"/>
        </w:rPr>
        <w:t>Windows</w:t>
      </w:r>
      <w:proofErr w:type="spellEnd"/>
      <w:r>
        <w:rPr>
          <w:rFonts w:ascii="Calibri" w:hAnsi="Calibri" w:cs="Calibri"/>
        </w:rPr>
        <w:t xml:space="preserve"> версии 3.0 и выше с использованием шрифта </w:t>
      </w:r>
      <w:proofErr w:type="spellStart"/>
      <w:r>
        <w:rPr>
          <w:rFonts w:ascii="Calibri" w:hAnsi="Calibri" w:cs="Calibri"/>
        </w:rPr>
        <w:t>Liberation</w:t>
      </w:r>
      <w:proofErr w:type="spellEnd"/>
      <w:r>
        <w:rPr>
          <w:rFonts w:ascii="Calibri" w:hAnsi="Calibri" w:cs="Calibri"/>
        </w:rPr>
        <w:t xml:space="preserve"> </w:t>
      </w:r>
      <w:proofErr w:type="spellStart"/>
      <w:r>
        <w:rPr>
          <w:rFonts w:ascii="Calibri" w:hAnsi="Calibri" w:cs="Calibri"/>
        </w:rPr>
        <w:t>Serif</w:t>
      </w:r>
      <w:proofErr w:type="spellEnd"/>
      <w:r>
        <w:rPr>
          <w:rFonts w:ascii="Calibri" w:hAnsi="Calibri" w:cs="Calibri"/>
        </w:rPr>
        <w:t xml:space="preserve"> N 14 и одинарного межстрочного интервала.</w:t>
      </w:r>
    </w:p>
    <w:p w:rsidR="009475A1" w:rsidRDefault="009475A1" w:rsidP="009475A1">
      <w:pPr>
        <w:spacing w:after="0" w:line="24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26"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27.09.2019 N 629-ПП)</w:t>
      </w:r>
    </w:p>
    <w:p w:rsidR="009475A1" w:rsidRDefault="009475A1" w:rsidP="009475A1">
      <w:pPr>
        <w:spacing w:before="220" w:after="0" w:line="240" w:lineRule="auto"/>
        <w:ind w:firstLine="540"/>
        <w:jc w:val="both"/>
      </w:pPr>
      <w:r>
        <w:rPr>
          <w:rFonts w:ascii="Calibri" w:hAnsi="Calibri" w:cs="Calibri"/>
        </w:rPr>
        <w:t>Заявки, поступившие только в электронном или только в печатном виде, не допускаются к участию в конкурсном отборе.</w:t>
      </w:r>
    </w:p>
    <w:p w:rsidR="009475A1" w:rsidRDefault="009475A1" w:rsidP="009475A1">
      <w:pPr>
        <w:spacing w:before="220" w:after="0" w:line="240" w:lineRule="auto"/>
        <w:ind w:firstLine="540"/>
        <w:jc w:val="both"/>
      </w:pPr>
      <w:r>
        <w:rPr>
          <w:rFonts w:ascii="Calibri" w:hAnsi="Calibri" w:cs="Calibri"/>
        </w:rPr>
        <w:t>19. Муниципальный район (городской округ) имеет право представить на конкурсный отбор не более одной заявки по каждому направлению в каждой номинации. Заявка может быть оформлена на муниципальное учреждение культуры как юридическое лицо, так и на один из его филиалов или структурное подразделение (сетевую единицу).</w:t>
      </w:r>
    </w:p>
    <w:p w:rsidR="009475A1" w:rsidRDefault="009475A1" w:rsidP="009475A1">
      <w:pPr>
        <w:spacing w:before="220" w:after="0" w:line="240" w:lineRule="auto"/>
        <w:ind w:firstLine="540"/>
        <w:jc w:val="both"/>
      </w:pPr>
      <w:bookmarkStart w:id="2" w:name="P78"/>
      <w:bookmarkEnd w:id="2"/>
      <w:r>
        <w:rPr>
          <w:rFonts w:ascii="Calibri" w:hAnsi="Calibri" w:cs="Calibri"/>
        </w:rPr>
        <w:t>20. В заявку включаются:</w:t>
      </w:r>
    </w:p>
    <w:p w:rsidR="009475A1" w:rsidRDefault="009475A1" w:rsidP="009475A1">
      <w:pPr>
        <w:spacing w:before="220" w:after="0" w:line="240" w:lineRule="auto"/>
        <w:ind w:firstLine="540"/>
        <w:jc w:val="both"/>
      </w:pPr>
      <w:r>
        <w:rPr>
          <w:rFonts w:ascii="Calibri" w:hAnsi="Calibri" w:cs="Calibri"/>
        </w:rPr>
        <w:t xml:space="preserve">1) информационно-аналитическая справка, составленная в соответствии с критериями конкурсного отбора, указанными в </w:t>
      </w:r>
      <w:hyperlink r:id="rId27" w:history="1">
        <w:r>
          <w:rPr>
            <w:rFonts w:ascii="Calibri" w:hAnsi="Calibri" w:cs="Calibri"/>
            <w:color w:val="0000FF"/>
          </w:rPr>
          <w:t>приложениях N 2</w:t>
        </w:r>
      </w:hyperlink>
      <w:r>
        <w:rPr>
          <w:rFonts w:ascii="Calibri" w:hAnsi="Calibri" w:cs="Calibri"/>
        </w:rPr>
        <w:t xml:space="preserve">, </w:t>
      </w:r>
      <w:hyperlink r:id="rId28" w:history="1">
        <w:r>
          <w:rPr>
            <w:rFonts w:ascii="Calibri" w:hAnsi="Calibri" w:cs="Calibri"/>
            <w:color w:val="0000FF"/>
          </w:rPr>
          <w:t>4</w:t>
        </w:r>
      </w:hyperlink>
      <w:r>
        <w:rPr>
          <w:rFonts w:ascii="Calibri" w:hAnsi="Calibri" w:cs="Calibri"/>
        </w:rPr>
        <w:t xml:space="preserve">, </w:t>
      </w:r>
      <w:hyperlink r:id="rId29" w:history="1">
        <w:r>
          <w:rPr>
            <w:rFonts w:ascii="Calibri" w:hAnsi="Calibri" w:cs="Calibri"/>
            <w:color w:val="0000FF"/>
          </w:rPr>
          <w:t>6</w:t>
        </w:r>
      </w:hyperlink>
      <w:r>
        <w:rPr>
          <w:rFonts w:ascii="Calibri" w:hAnsi="Calibri" w:cs="Calibri"/>
        </w:rPr>
        <w:t xml:space="preserve">, </w:t>
      </w:r>
      <w:hyperlink r:id="rId30" w:history="1">
        <w:r>
          <w:rPr>
            <w:rFonts w:ascii="Calibri" w:hAnsi="Calibri" w:cs="Calibri"/>
            <w:color w:val="0000FF"/>
          </w:rPr>
          <w:t>8</w:t>
        </w:r>
      </w:hyperlink>
      <w:r>
        <w:rPr>
          <w:rFonts w:ascii="Calibri" w:hAnsi="Calibri" w:cs="Calibri"/>
        </w:rPr>
        <w:t xml:space="preserve">, </w:t>
      </w:r>
      <w:hyperlink r:id="rId31" w:history="1">
        <w:r>
          <w:rPr>
            <w:rFonts w:ascii="Calibri" w:hAnsi="Calibri" w:cs="Calibri"/>
            <w:color w:val="0000FF"/>
          </w:rPr>
          <w:t>10</w:t>
        </w:r>
      </w:hyperlink>
      <w:r>
        <w:rPr>
          <w:rFonts w:ascii="Calibri" w:hAnsi="Calibri" w:cs="Calibri"/>
        </w:rPr>
        <w:t xml:space="preserve">, </w:t>
      </w:r>
      <w:hyperlink r:id="rId32" w:history="1">
        <w:r>
          <w:rPr>
            <w:rFonts w:ascii="Calibri" w:hAnsi="Calibri" w:cs="Calibri"/>
            <w:color w:val="0000FF"/>
          </w:rPr>
          <w:t>12</w:t>
        </w:r>
      </w:hyperlink>
      <w:r>
        <w:rPr>
          <w:rFonts w:ascii="Calibri" w:hAnsi="Calibri" w:cs="Calibri"/>
        </w:rPr>
        <w:t xml:space="preserve">, </w:t>
      </w:r>
      <w:hyperlink r:id="rId33" w:history="1">
        <w:r>
          <w:rPr>
            <w:rFonts w:ascii="Calibri" w:hAnsi="Calibri" w:cs="Calibri"/>
            <w:color w:val="0000FF"/>
          </w:rPr>
          <w:t>14</w:t>
        </w:r>
      </w:hyperlink>
      <w:r>
        <w:rPr>
          <w:rFonts w:ascii="Calibri" w:hAnsi="Calibri" w:cs="Calibri"/>
        </w:rPr>
        <w:t xml:space="preserve"> и </w:t>
      </w:r>
      <w:hyperlink r:id="rId34" w:history="1">
        <w:r>
          <w:rPr>
            <w:rFonts w:ascii="Calibri" w:hAnsi="Calibri" w:cs="Calibri"/>
            <w:color w:val="0000FF"/>
          </w:rPr>
          <w:t>16</w:t>
        </w:r>
      </w:hyperlink>
      <w:r>
        <w:rPr>
          <w:rFonts w:ascii="Calibri" w:hAnsi="Calibri" w:cs="Calibri"/>
        </w:rPr>
        <w:t xml:space="preserve"> к настоящему Порядку, подписанная руководителем органа местного самоуправления муниципального района (городского округа);</w:t>
      </w:r>
    </w:p>
    <w:p w:rsidR="009475A1" w:rsidRDefault="009475A1" w:rsidP="009475A1">
      <w:pPr>
        <w:spacing w:before="220" w:after="0" w:line="240" w:lineRule="auto"/>
        <w:ind w:firstLine="540"/>
        <w:jc w:val="both"/>
      </w:pPr>
      <w:r>
        <w:rPr>
          <w:rFonts w:ascii="Calibri" w:hAnsi="Calibri" w:cs="Calibri"/>
        </w:rPr>
        <w:t>2) копия устава муниципального учреждения культуры, заверенная подписью руководителя и печатью этого учреждения;</w:t>
      </w:r>
    </w:p>
    <w:p w:rsidR="009475A1" w:rsidRDefault="009475A1" w:rsidP="009475A1">
      <w:pPr>
        <w:spacing w:before="220" w:after="0" w:line="240" w:lineRule="auto"/>
        <w:ind w:firstLine="540"/>
        <w:jc w:val="both"/>
      </w:pPr>
      <w:r>
        <w:rPr>
          <w:rFonts w:ascii="Calibri" w:hAnsi="Calibri" w:cs="Calibri"/>
        </w:rPr>
        <w:t>3) выписка из Единого государственного реестра юридических лиц, подтверждающая отсутствие ведения процедуры ликвидации в отношении муниципального учреждения культуры;</w:t>
      </w:r>
    </w:p>
    <w:p w:rsidR="009475A1" w:rsidRDefault="009475A1" w:rsidP="009475A1">
      <w:pPr>
        <w:spacing w:before="220" w:after="0" w:line="240" w:lineRule="auto"/>
        <w:ind w:firstLine="540"/>
        <w:jc w:val="both"/>
      </w:pPr>
      <w:proofErr w:type="gramStart"/>
      <w:r>
        <w:rPr>
          <w:rFonts w:ascii="Calibri" w:hAnsi="Calibri" w:cs="Calibri"/>
        </w:rPr>
        <w:t xml:space="preserve">4) выписка из представительного органа муниципального образования о бюджете муниципального района (городского округа) о наличии бюджетных ассигнований на финансовое обеспечение принятых расходных обязательств муниципального района (городского округа) на выплату денежного поощрения лучшим муниципальным учреждениям культуры, находящимся на </w:t>
      </w:r>
      <w:r>
        <w:rPr>
          <w:rFonts w:ascii="Calibri" w:hAnsi="Calibri" w:cs="Calibri"/>
        </w:rPr>
        <w:lastRenderedPageBreak/>
        <w:t>территориях сельских поселений, и лучшим работникам муниципальных учреждений культуры, находящихся на территориях сельских поселений, заверенная подписью руководителя органа местного самоуправления муниципального района (городского</w:t>
      </w:r>
      <w:proofErr w:type="gramEnd"/>
      <w:r>
        <w:rPr>
          <w:rFonts w:ascii="Calibri" w:hAnsi="Calibri" w:cs="Calibri"/>
        </w:rPr>
        <w:t xml:space="preserve"> округа);</w:t>
      </w:r>
    </w:p>
    <w:p w:rsidR="009475A1" w:rsidRDefault="009475A1" w:rsidP="009475A1">
      <w:pPr>
        <w:spacing w:before="220" w:after="0" w:line="240" w:lineRule="auto"/>
        <w:ind w:firstLine="540"/>
        <w:jc w:val="both"/>
      </w:pPr>
      <w:r>
        <w:rPr>
          <w:rFonts w:ascii="Calibri" w:hAnsi="Calibri" w:cs="Calibri"/>
        </w:rPr>
        <w:t>5) обязательства муниципального района (городского округа) о финансировании расходов за счет средств местного бюджета в объеме, необходимом для предоставления из областного бюджета субсидии, подписанные руководителем органа местного самоуправления муниципального района (городского округа);</w:t>
      </w:r>
    </w:p>
    <w:p w:rsidR="009475A1" w:rsidRDefault="009475A1" w:rsidP="009475A1">
      <w:pPr>
        <w:spacing w:after="0" w:line="240" w:lineRule="auto"/>
        <w:jc w:val="both"/>
      </w:pPr>
      <w:r>
        <w:rPr>
          <w:rFonts w:ascii="Calibri" w:hAnsi="Calibri" w:cs="Calibri"/>
        </w:rPr>
        <w:t xml:space="preserve">(в ред. </w:t>
      </w:r>
      <w:hyperlink r:id="rId35"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27.09.2019 N 629-ПП)</w:t>
      </w:r>
    </w:p>
    <w:p w:rsidR="009475A1" w:rsidRDefault="009475A1" w:rsidP="009475A1">
      <w:pPr>
        <w:spacing w:before="220" w:after="0" w:line="240" w:lineRule="auto"/>
        <w:ind w:firstLine="540"/>
        <w:jc w:val="both"/>
      </w:pPr>
      <w:r>
        <w:rPr>
          <w:rFonts w:ascii="Calibri" w:hAnsi="Calibri" w:cs="Calibri"/>
        </w:rPr>
        <w:t>6) копии документов из налогового органа об отсутствии у муниципального учреждения культуры на дату подачи заявки задолженности по налогам, сборам и иным обязательным платежам в бюджеты бюджетной системы и внебюджетные фонды Российской Федерации, срок исполнения по которым наступил в соответствии с законодательством Российской Федерации, заверенные подписью (электронной подписью) уполномоченных лиц;</w:t>
      </w:r>
    </w:p>
    <w:p w:rsidR="009475A1" w:rsidRDefault="009475A1" w:rsidP="009475A1">
      <w:pPr>
        <w:spacing w:after="0" w:line="240" w:lineRule="auto"/>
        <w:jc w:val="both"/>
      </w:pPr>
      <w:r>
        <w:rPr>
          <w:rFonts w:ascii="Calibri" w:hAnsi="Calibri" w:cs="Calibri"/>
        </w:rPr>
        <w:t xml:space="preserve">(подп. 6 в ред. </w:t>
      </w:r>
      <w:hyperlink r:id="rId36"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19.04.2018 N 206-ПП)</w:t>
      </w:r>
    </w:p>
    <w:p w:rsidR="009475A1" w:rsidRDefault="009475A1" w:rsidP="009475A1">
      <w:pPr>
        <w:spacing w:before="220" w:after="0" w:line="240" w:lineRule="auto"/>
        <w:ind w:firstLine="540"/>
        <w:jc w:val="both"/>
      </w:pPr>
      <w:r>
        <w:rPr>
          <w:rFonts w:ascii="Calibri" w:hAnsi="Calibri" w:cs="Calibri"/>
        </w:rPr>
        <w:t xml:space="preserve">7) другие документы и дополнительные материалы, которые соискатель считает необходимым приложить к заявке (к таким </w:t>
      </w:r>
      <w:proofErr w:type="gramStart"/>
      <w:r>
        <w:rPr>
          <w:rFonts w:ascii="Calibri" w:hAnsi="Calibri" w:cs="Calibri"/>
        </w:rPr>
        <w:t>документам</w:t>
      </w:r>
      <w:proofErr w:type="gramEnd"/>
      <w:r>
        <w:rPr>
          <w:rFonts w:ascii="Calibri" w:hAnsi="Calibri" w:cs="Calibri"/>
        </w:rPr>
        <w:t xml:space="preserve"> в том числе относятся отзывы лиц, известных и уважаемых в сфере культуры, о деятельности муниципального учреждения культуры и (или) работника в предыдущем году, информация о наградах за предыдущий год, копии дипломов (благодарственных писем, почетных грамот), документов о повышении квалификации работника за предыдущий год и иное).</w:t>
      </w:r>
    </w:p>
    <w:p w:rsidR="009475A1" w:rsidRDefault="009475A1" w:rsidP="009475A1">
      <w:pPr>
        <w:spacing w:before="220" w:after="0" w:line="240" w:lineRule="auto"/>
        <w:ind w:firstLine="540"/>
        <w:jc w:val="both"/>
      </w:pPr>
      <w:r>
        <w:rPr>
          <w:rFonts w:ascii="Calibri" w:hAnsi="Calibri" w:cs="Calibri"/>
        </w:rPr>
        <w:t xml:space="preserve">21. Представленные на конкурсный отбор заявки с приложенными к ним документами, удовлетворяющие требованиям </w:t>
      </w:r>
      <w:hyperlink w:anchor="P73" w:history="1">
        <w:r>
          <w:rPr>
            <w:rFonts w:ascii="Calibri" w:hAnsi="Calibri" w:cs="Calibri"/>
            <w:color w:val="0000FF"/>
          </w:rPr>
          <w:t>пунктов 18</w:t>
        </w:r>
      </w:hyperlink>
      <w:r>
        <w:rPr>
          <w:rFonts w:ascii="Calibri" w:hAnsi="Calibri" w:cs="Calibri"/>
        </w:rPr>
        <w:t xml:space="preserve"> и </w:t>
      </w:r>
      <w:hyperlink w:anchor="P78" w:history="1">
        <w:r>
          <w:rPr>
            <w:rFonts w:ascii="Calibri" w:hAnsi="Calibri" w:cs="Calibri"/>
            <w:color w:val="0000FF"/>
          </w:rPr>
          <w:t>20</w:t>
        </w:r>
      </w:hyperlink>
      <w:r>
        <w:rPr>
          <w:rFonts w:ascii="Calibri" w:hAnsi="Calibri" w:cs="Calibri"/>
        </w:rPr>
        <w:t xml:space="preserve"> настоящего Порядка, регистрируются в журнале регистрации поступления заявок на участие в конкурсе ответственными лицами, курирующими соответствующие направления деятельности, которые также осуществляют консультирование по оформлению заявок и условиям конкурсного отбора.</w:t>
      </w:r>
    </w:p>
    <w:p w:rsidR="009475A1" w:rsidRDefault="009475A1" w:rsidP="009475A1">
      <w:pPr>
        <w:spacing w:before="220" w:after="0" w:line="240" w:lineRule="auto"/>
        <w:ind w:firstLine="540"/>
        <w:jc w:val="both"/>
      </w:pPr>
      <w:r>
        <w:rPr>
          <w:rFonts w:ascii="Calibri" w:hAnsi="Calibri" w:cs="Calibri"/>
        </w:rPr>
        <w:t>Консультации предоставляются по указанным в опубликованной информации о конкурсном отборе телефонам или лично по месту приема заявок.</w:t>
      </w:r>
    </w:p>
    <w:p w:rsidR="009475A1" w:rsidRDefault="009475A1" w:rsidP="009475A1">
      <w:pPr>
        <w:spacing w:before="220" w:after="0" w:line="240" w:lineRule="auto"/>
        <w:ind w:firstLine="540"/>
        <w:jc w:val="both"/>
      </w:pPr>
      <w:r>
        <w:rPr>
          <w:rFonts w:ascii="Calibri" w:hAnsi="Calibri" w:cs="Calibri"/>
        </w:rPr>
        <w:t>22. Присланные на конкурсный отбор материалы не возвращаются, рецензии не выдаются.</w:t>
      </w:r>
    </w:p>
    <w:p w:rsidR="009475A1" w:rsidRDefault="009475A1" w:rsidP="009475A1">
      <w:pPr>
        <w:spacing w:before="220" w:after="0" w:line="240" w:lineRule="auto"/>
        <w:ind w:firstLine="540"/>
        <w:jc w:val="both"/>
      </w:pPr>
      <w:r>
        <w:rPr>
          <w:rFonts w:ascii="Calibri" w:hAnsi="Calibri" w:cs="Calibri"/>
        </w:rPr>
        <w:t>23. Основаниями для отклонения заявки являются:</w:t>
      </w:r>
    </w:p>
    <w:p w:rsidR="009475A1" w:rsidRDefault="009475A1" w:rsidP="009475A1">
      <w:pPr>
        <w:spacing w:before="220" w:after="0" w:line="240" w:lineRule="auto"/>
        <w:ind w:firstLine="540"/>
        <w:jc w:val="both"/>
      </w:pPr>
      <w:r>
        <w:rPr>
          <w:rFonts w:ascii="Calibri" w:hAnsi="Calibri" w:cs="Calibri"/>
        </w:rPr>
        <w:t xml:space="preserve">1) наличие остатков субсидии, предоставленной ранее Министерством и не возвращенной в установленные сроки в областной бюджет, по которым не принято решение об использовании в следующем году </w:t>
      </w:r>
      <w:proofErr w:type="gramStart"/>
      <w:r>
        <w:rPr>
          <w:rFonts w:ascii="Calibri" w:hAnsi="Calibri" w:cs="Calibri"/>
        </w:rPr>
        <w:t>на те</w:t>
      </w:r>
      <w:proofErr w:type="gramEnd"/>
      <w:r>
        <w:rPr>
          <w:rFonts w:ascii="Calibri" w:hAnsi="Calibri" w:cs="Calibri"/>
        </w:rPr>
        <w:t xml:space="preserve"> же цели;</w:t>
      </w:r>
    </w:p>
    <w:p w:rsidR="009475A1" w:rsidRDefault="009475A1" w:rsidP="009475A1">
      <w:pPr>
        <w:spacing w:before="220" w:after="0" w:line="240" w:lineRule="auto"/>
        <w:ind w:firstLine="540"/>
        <w:jc w:val="both"/>
      </w:pPr>
      <w:r>
        <w:rPr>
          <w:rFonts w:ascii="Calibri" w:hAnsi="Calibri" w:cs="Calibri"/>
        </w:rPr>
        <w:t>2) наличие выявленных ранее фактов использования субсидии на цели, не соответствующие целям предоставления субсидии;</w:t>
      </w:r>
    </w:p>
    <w:p w:rsidR="009475A1" w:rsidRDefault="009475A1" w:rsidP="009475A1">
      <w:pPr>
        <w:spacing w:before="220" w:after="0" w:line="240" w:lineRule="auto"/>
        <w:ind w:firstLine="540"/>
        <w:jc w:val="both"/>
      </w:pPr>
      <w:r>
        <w:rPr>
          <w:rFonts w:ascii="Calibri" w:hAnsi="Calibri" w:cs="Calibri"/>
        </w:rPr>
        <w:t xml:space="preserve">3) несоответствие заявки требованиям, предусмотренным </w:t>
      </w:r>
      <w:hyperlink w:anchor="P73" w:history="1">
        <w:r>
          <w:rPr>
            <w:rFonts w:ascii="Calibri" w:hAnsi="Calibri" w:cs="Calibri"/>
            <w:color w:val="0000FF"/>
          </w:rPr>
          <w:t>пунктами 18</w:t>
        </w:r>
      </w:hyperlink>
      <w:r>
        <w:rPr>
          <w:rFonts w:ascii="Calibri" w:hAnsi="Calibri" w:cs="Calibri"/>
        </w:rPr>
        <w:t xml:space="preserve"> и </w:t>
      </w:r>
      <w:hyperlink w:anchor="P78" w:history="1">
        <w:r>
          <w:rPr>
            <w:rFonts w:ascii="Calibri" w:hAnsi="Calibri" w:cs="Calibri"/>
            <w:color w:val="0000FF"/>
          </w:rPr>
          <w:t>20</w:t>
        </w:r>
      </w:hyperlink>
      <w:r>
        <w:rPr>
          <w:rFonts w:ascii="Calibri" w:hAnsi="Calibri" w:cs="Calibri"/>
        </w:rPr>
        <w:t xml:space="preserve"> настоящего Порядка;</w:t>
      </w:r>
    </w:p>
    <w:p w:rsidR="009475A1" w:rsidRDefault="009475A1" w:rsidP="009475A1">
      <w:pPr>
        <w:spacing w:before="220" w:after="0" w:line="240" w:lineRule="auto"/>
        <w:ind w:firstLine="540"/>
        <w:jc w:val="both"/>
      </w:pPr>
      <w:r>
        <w:rPr>
          <w:rFonts w:ascii="Calibri" w:hAnsi="Calibri" w:cs="Calibri"/>
        </w:rPr>
        <w:t>4) наличие в предыдущие периоды нарушений обязательств, указанных в соглашении о предоставлении субсидии, заключенном между Министерством и муниципальным районом (городским округом), в том числе непредставление (несвоевременное представление) отчетных документов об использовании субсидии в предыдущих периодах, расходование субсидии с нарушением условий ее предоставления;</w:t>
      </w:r>
    </w:p>
    <w:p w:rsidR="009475A1" w:rsidRDefault="009475A1" w:rsidP="009475A1">
      <w:pPr>
        <w:spacing w:before="220" w:after="0" w:line="240" w:lineRule="auto"/>
        <w:ind w:firstLine="540"/>
        <w:jc w:val="both"/>
      </w:pPr>
      <w:r>
        <w:rPr>
          <w:rFonts w:ascii="Calibri" w:hAnsi="Calibri" w:cs="Calibri"/>
        </w:rPr>
        <w:t>5) планируемое направление на указанные цели из местного бюджета финансовых сре</w:t>
      </w:r>
      <w:proofErr w:type="gramStart"/>
      <w:r>
        <w:rPr>
          <w:rFonts w:ascii="Calibri" w:hAnsi="Calibri" w:cs="Calibri"/>
        </w:rPr>
        <w:t>дств в р</w:t>
      </w:r>
      <w:proofErr w:type="gramEnd"/>
      <w:r>
        <w:rPr>
          <w:rFonts w:ascii="Calibri" w:hAnsi="Calibri" w:cs="Calibri"/>
        </w:rPr>
        <w:t>азмере не менее 20% от объема финансирования средств областного бюджета;</w:t>
      </w:r>
    </w:p>
    <w:p w:rsidR="009475A1" w:rsidRDefault="009475A1" w:rsidP="009475A1">
      <w:pPr>
        <w:spacing w:after="0" w:line="240" w:lineRule="auto"/>
        <w:jc w:val="both"/>
      </w:pPr>
      <w:r>
        <w:rPr>
          <w:rFonts w:ascii="Calibri" w:hAnsi="Calibri" w:cs="Calibri"/>
        </w:rPr>
        <w:t xml:space="preserve">(подп. 5 в ред. </w:t>
      </w:r>
      <w:hyperlink r:id="rId37"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27.09.2019 N 629-ПП)</w:t>
      </w:r>
    </w:p>
    <w:p w:rsidR="009475A1" w:rsidRDefault="009475A1" w:rsidP="009475A1">
      <w:pPr>
        <w:spacing w:before="220" w:after="0" w:line="240" w:lineRule="auto"/>
        <w:ind w:firstLine="540"/>
        <w:jc w:val="both"/>
      </w:pPr>
      <w:r>
        <w:rPr>
          <w:rFonts w:ascii="Calibri" w:hAnsi="Calibri" w:cs="Calibri"/>
        </w:rPr>
        <w:lastRenderedPageBreak/>
        <w:t xml:space="preserve">6) получение субсидии муниципальным учреждением культуры или работником такого учреждения </w:t>
      </w:r>
      <w:proofErr w:type="gramStart"/>
      <w:r>
        <w:rPr>
          <w:rFonts w:ascii="Calibri" w:hAnsi="Calibri" w:cs="Calibri"/>
        </w:rPr>
        <w:t>ранее</w:t>
      </w:r>
      <w:proofErr w:type="gramEnd"/>
      <w:r>
        <w:rPr>
          <w:rFonts w:ascii="Calibri" w:hAnsi="Calibri" w:cs="Calibri"/>
        </w:rPr>
        <w:t xml:space="preserve"> чем через пять лет.</w:t>
      </w:r>
    </w:p>
    <w:p w:rsidR="009475A1" w:rsidRDefault="009475A1" w:rsidP="009475A1">
      <w:pPr>
        <w:spacing w:after="0" w:line="240" w:lineRule="auto"/>
      </w:pPr>
    </w:p>
    <w:p w:rsidR="009475A1" w:rsidRDefault="009475A1" w:rsidP="009475A1">
      <w:pPr>
        <w:spacing w:after="0" w:line="240" w:lineRule="auto"/>
        <w:jc w:val="center"/>
        <w:outlineLvl w:val="1"/>
      </w:pPr>
      <w:r>
        <w:rPr>
          <w:rFonts w:ascii="Calibri" w:hAnsi="Calibri" w:cs="Calibri"/>
          <w:b/>
        </w:rPr>
        <w:t>Глава 3. ПОРЯДОК ПРОВЕДЕНИЯ КОНКУРСНОГО ОТБОРА И</w:t>
      </w:r>
    </w:p>
    <w:p w:rsidR="009475A1" w:rsidRDefault="009475A1" w:rsidP="009475A1">
      <w:pPr>
        <w:spacing w:after="0" w:line="240" w:lineRule="auto"/>
        <w:jc w:val="center"/>
      </w:pPr>
      <w:r>
        <w:rPr>
          <w:rFonts w:ascii="Calibri" w:hAnsi="Calibri" w:cs="Calibri"/>
          <w:b/>
        </w:rPr>
        <w:t xml:space="preserve">РАССМОТРЕНИЯ ДОКУМЕНТОВ ДЛЯ УЧАСТИЯ В КОНКУРСНОМ </w:t>
      </w:r>
      <w:proofErr w:type="gramStart"/>
      <w:r>
        <w:rPr>
          <w:rFonts w:ascii="Calibri" w:hAnsi="Calibri" w:cs="Calibri"/>
          <w:b/>
        </w:rPr>
        <w:t>ОТБОРЕ</w:t>
      </w:r>
      <w:proofErr w:type="gramEnd"/>
    </w:p>
    <w:p w:rsidR="009475A1" w:rsidRDefault="009475A1" w:rsidP="009475A1">
      <w:pPr>
        <w:spacing w:after="0" w:line="240" w:lineRule="auto"/>
      </w:pPr>
    </w:p>
    <w:p w:rsidR="009475A1" w:rsidRDefault="009475A1" w:rsidP="009475A1">
      <w:pPr>
        <w:spacing w:after="0" w:line="240" w:lineRule="auto"/>
        <w:ind w:firstLine="540"/>
        <w:jc w:val="both"/>
      </w:pPr>
      <w:r>
        <w:rPr>
          <w:rFonts w:ascii="Calibri" w:hAnsi="Calibri" w:cs="Calibri"/>
        </w:rPr>
        <w:t>24. Конкурсный отбор муниципальных районов (городских округов) проводится по двум номинациям:</w:t>
      </w:r>
    </w:p>
    <w:p w:rsidR="009475A1" w:rsidRDefault="009475A1" w:rsidP="009475A1">
      <w:pPr>
        <w:spacing w:before="220" w:after="0" w:line="240" w:lineRule="auto"/>
        <w:ind w:firstLine="540"/>
        <w:jc w:val="both"/>
      </w:pPr>
      <w:r>
        <w:rPr>
          <w:rFonts w:ascii="Calibri" w:hAnsi="Calibri" w:cs="Calibri"/>
        </w:rPr>
        <w:t>1) "Лучшие муниципальные учреждения культуры, находящиеся на территориях сельских поселений Свердловской области";</w:t>
      </w:r>
    </w:p>
    <w:p w:rsidR="009475A1" w:rsidRDefault="009475A1" w:rsidP="009475A1">
      <w:pPr>
        <w:spacing w:before="220" w:after="0" w:line="240" w:lineRule="auto"/>
        <w:ind w:firstLine="540"/>
        <w:jc w:val="both"/>
      </w:pPr>
      <w:r>
        <w:rPr>
          <w:rFonts w:ascii="Calibri" w:hAnsi="Calibri" w:cs="Calibri"/>
        </w:rPr>
        <w:t>2) "Лучшие работники муниципальных учреждений культуры, находящихся на территориях сельских поселений Свердловской области".</w:t>
      </w:r>
    </w:p>
    <w:p w:rsidR="009475A1" w:rsidRDefault="009475A1" w:rsidP="009475A1">
      <w:pPr>
        <w:spacing w:before="220" w:after="0" w:line="240" w:lineRule="auto"/>
        <w:ind w:firstLine="540"/>
        <w:jc w:val="both"/>
      </w:pPr>
      <w:r>
        <w:rPr>
          <w:rFonts w:ascii="Calibri" w:hAnsi="Calibri" w:cs="Calibri"/>
        </w:rPr>
        <w:t xml:space="preserve">Размер и количество денежных поощрений за счет средств областного бюджета, которые не направляются на </w:t>
      </w:r>
      <w:proofErr w:type="spellStart"/>
      <w:r>
        <w:rPr>
          <w:rFonts w:ascii="Calibri" w:hAnsi="Calibri" w:cs="Calibri"/>
        </w:rPr>
        <w:t>софинансирование</w:t>
      </w:r>
      <w:proofErr w:type="spellEnd"/>
      <w:r>
        <w:rPr>
          <w:rFonts w:ascii="Calibri" w:hAnsi="Calibri" w:cs="Calibri"/>
        </w:rPr>
        <w:t xml:space="preserve"> расходов из федерального бюджета, устанавливаются приказом Министерства в пределах выделенных лимитов бюджетных обязательств на указанные цели.</w:t>
      </w:r>
    </w:p>
    <w:p w:rsidR="009475A1" w:rsidRDefault="009475A1" w:rsidP="009475A1">
      <w:pPr>
        <w:spacing w:after="0" w:line="240" w:lineRule="auto"/>
        <w:jc w:val="both"/>
      </w:pPr>
      <w:r>
        <w:rPr>
          <w:rFonts w:ascii="Calibri" w:hAnsi="Calibri" w:cs="Calibri"/>
        </w:rPr>
        <w:t xml:space="preserve">(п. 24 в ред. </w:t>
      </w:r>
      <w:hyperlink r:id="rId38"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27.09.2019 N 629-ПП)</w:t>
      </w:r>
    </w:p>
    <w:p w:rsidR="009475A1" w:rsidRDefault="009475A1" w:rsidP="009475A1">
      <w:pPr>
        <w:spacing w:before="220" w:after="0" w:line="240" w:lineRule="auto"/>
        <w:ind w:firstLine="540"/>
        <w:jc w:val="both"/>
      </w:pPr>
      <w:r>
        <w:rPr>
          <w:rFonts w:ascii="Calibri" w:hAnsi="Calibri" w:cs="Calibri"/>
        </w:rPr>
        <w:t>25. Конкурсный отбор муниципальных районов (городских округов) проводится по следующим направлениям в каждой номинации:</w:t>
      </w:r>
    </w:p>
    <w:p w:rsidR="009475A1" w:rsidRDefault="009475A1" w:rsidP="009475A1">
      <w:pPr>
        <w:spacing w:before="220" w:after="0" w:line="240" w:lineRule="auto"/>
        <w:ind w:firstLine="540"/>
        <w:jc w:val="both"/>
      </w:pPr>
      <w:r>
        <w:rPr>
          <w:rFonts w:ascii="Calibri" w:hAnsi="Calibri" w:cs="Calibri"/>
        </w:rPr>
        <w:t>1) "Культурно-досуговая деятельность";</w:t>
      </w:r>
    </w:p>
    <w:p w:rsidR="009475A1" w:rsidRDefault="009475A1" w:rsidP="009475A1">
      <w:pPr>
        <w:spacing w:before="220" w:after="0" w:line="240" w:lineRule="auto"/>
        <w:ind w:firstLine="540"/>
        <w:jc w:val="both"/>
      </w:pPr>
      <w:r>
        <w:rPr>
          <w:rFonts w:ascii="Calibri" w:hAnsi="Calibri" w:cs="Calibri"/>
        </w:rPr>
        <w:t>2) "Библиотечное дело";</w:t>
      </w:r>
    </w:p>
    <w:p w:rsidR="009475A1" w:rsidRDefault="009475A1" w:rsidP="009475A1">
      <w:pPr>
        <w:spacing w:before="220" w:after="0" w:line="240" w:lineRule="auto"/>
        <w:ind w:firstLine="540"/>
        <w:jc w:val="both"/>
      </w:pPr>
      <w:r>
        <w:rPr>
          <w:rFonts w:ascii="Calibri" w:hAnsi="Calibri" w:cs="Calibri"/>
        </w:rPr>
        <w:t>3) "Музейное дело";</w:t>
      </w:r>
    </w:p>
    <w:p w:rsidR="009475A1" w:rsidRDefault="009475A1" w:rsidP="009475A1">
      <w:pPr>
        <w:spacing w:before="220" w:after="0" w:line="240" w:lineRule="auto"/>
        <w:ind w:firstLine="540"/>
        <w:jc w:val="both"/>
      </w:pPr>
      <w:r>
        <w:rPr>
          <w:rFonts w:ascii="Calibri" w:hAnsi="Calibri" w:cs="Calibri"/>
        </w:rPr>
        <w:t>4) "Детские школы искусств, детские музыкальные школы и другие образовательные учреждения дополнительного образования в сфере культуры".</w:t>
      </w:r>
    </w:p>
    <w:p w:rsidR="009475A1" w:rsidRDefault="009475A1" w:rsidP="009475A1">
      <w:pPr>
        <w:spacing w:before="220" w:after="0" w:line="240" w:lineRule="auto"/>
        <w:ind w:firstLine="540"/>
        <w:jc w:val="both"/>
      </w:pPr>
      <w:r>
        <w:rPr>
          <w:rFonts w:ascii="Calibri" w:hAnsi="Calibri" w:cs="Calibri"/>
        </w:rPr>
        <w:t>26. Конкурсный отбор проводится отдельно по каждому направлению в каждой номинации.</w:t>
      </w:r>
    </w:p>
    <w:p w:rsidR="009475A1" w:rsidRDefault="009475A1" w:rsidP="009475A1">
      <w:pPr>
        <w:spacing w:before="220" w:after="0" w:line="240" w:lineRule="auto"/>
        <w:ind w:firstLine="540"/>
        <w:jc w:val="both"/>
      </w:pPr>
      <w:r>
        <w:rPr>
          <w:rFonts w:ascii="Calibri" w:hAnsi="Calibri" w:cs="Calibri"/>
        </w:rPr>
        <w:t xml:space="preserve">27. Утратил силу. - </w:t>
      </w:r>
      <w:hyperlink r:id="rId39" w:history="1">
        <w:r>
          <w:rPr>
            <w:rFonts w:ascii="Calibri" w:hAnsi="Calibri" w:cs="Calibri"/>
            <w:color w:val="0000FF"/>
          </w:rPr>
          <w:t>Постановление</w:t>
        </w:r>
      </w:hyperlink>
      <w:r>
        <w:rPr>
          <w:rFonts w:ascii="Calibri" w:hAnsi="Calibri" w:cs="Calibri"/>
        </w:rPr>
        <w:t xml:space="preserve"> Правительства Свердловской области от 27.09.2019 N 629-ПП.</w:t>
      </w:r>
    </w:p>
    <w:p w:rsidR="009475A1" w:rsidRDefault="009475A1" w:rsidP="009475A1">
      <w:pPr>
        <w:spacing w:before="220" w:after="0" w:line="240" w:lineRule="auto"/>
        <w:ind w:firstLine="540"/>
        <w:jc w:val="both"/>
      </w:pPr>
      <w:r>
        <w:rPr>
          <w:rFonts w:ascii="Calibri" w:hAnsi="Calibri" w:cs="Calibri"/>
        </w:rPr>
        <w:t>28. Документы на конкурсный отбор принимаются в течение 10 рабочих дней со дня размещения информации об условиях и сроках проведения конкурсного отбора на сайте Министерства.</w:t>
      </w:r>
    </w:p>
    <w:p w:rsidR="009475A1" w:rsidRDefault="009475A1" w:rsidP="009475A1">
      <w:pPr>
        <w:spacing w:after="0" w:line="24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0"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27.09.2019 N 629-ПП)</w:t>
      </w:r>
    </w:p>
    <w:p w:rsidR="009475A1" w:rsidRDefault="009475A1" w:rsidP="009475A1">
      <w:pPr>
        <w:spacing w:before="220" w:after="0" w:line="240" w:lineRule="auto"/>
        <w:ind w:firstLine="540"/>
        <w:jc w:val="both"/>
      </w:pPr>
      <w:r>
        <w:rPr>
          <w:rFonts w:ascii="Calibri" w:hAnsi="Calibri" w:cs="Calibri"/>
        </w:rPr>
        <w:t xml:space="preserve">Документы, поступившие на конкурсный отбор позже указанного срока, не </w:t>
      </w:r>
      <w:proofErr w:type="gramStart"/>
      <w:r>
        <w:rPr>
          <w:rFonts w:ascii="Calibri" w:hAnsi="Calibri" w:cs="Calibri"/>
        </w:rPr>
        <w:t>принимаются и не рассматриваются</w:t>
      </w:r>
      <w:proofErr w:type="gramEnd"/>
      <w:r>
        <w:rPr>
          <w:rFonts w:ascii="Calibri" w:hAnsi="Calibri" w:cs="Calibri"/>
        </w:rPr>
        <w:t>.</w:t>
      </w:r>
    </w:p>
    <w:p w:rsidR="009475A1" w:rsidRDefault="009475A1" w:rsidP="009475A1">
      <w:pPr>
        <w:spacing w:before="220" w:after="0" w:line="240" w:lineRule="auto"/>
        <w:ind w:firstLine="540"/>
        <w:jc w:val="both"/>
      </w:pPr>
      <w:r>
        <w:rPr>
          <w:rFonts w:ascii="Calibri" w:hAnsi="Calibri" w:cs="Calibri"/>
        </w:rPr>
        <w:t xml:space="preserve">29. Конкурсная комиссия в течение 10 рабочих дней со дня окончания приема заявок и документов оценивает заявки муниципальных районов (городских округов) на основании представленных ими документов в соответствии с критериями отбора, указанными в </w:t>
      </w:r>
      <w:hyperlink r:id="rId41" w:history="1">
        <w:r>
          <w:rPr>
            <w:rFonts w:ascii="Calibri" w:hAnsi="Calibri" w:cs="Calibri"/>
            <w:color w:val="0000FF"/>
          </w:rPr>
          <w:t>приложениях N 2</w:t>
        </w:r>
      </w:hyperlink>
      <w:r>
        <w:rPr>
          <w:rFonts w:ascii="Calibri" w:hAnsi="Calibri" w:cs="Calibri"/>
        </w:rPr>
        <w:t xml:space="preserve">, </w:t>
      </w:r>
      <w:hyperlink r:id="rId42" w:history="1">
        <w:r>
          <w:rPr>
            <w:rFonts w:ascii="Calibri" w:hAnsi="Calibri" w:cs="Calibri"/>
            <w:color w:val="0000FF"/>
          </w:rPr>
          <w:t>4</w:t>
        </w:r>
      </w:hyperlink>
      <w:r>
        <w:rPr>
          <w:rFonts w:ascii="Calibri" w:hAnsi="Calibri" w:cs="Calibri"/>
        </w:rPr>
        <w:t xml:space="preserve">, </w:t>
      </w:r>
      <w:hyperlink r:id="rId43" w:history="1">
        <w:r>
          <w:rPr>
            <w:rFonts w:ascii="Calibri" w:hAnsi="Calibri" w:cs="Calibri"/>
            <w:color w:val="0000FF"/>
          </w:rPr>
          <w:t>6</w:t>
        </w:r>
      </w:hyperlink>
      <w:r>
        <w:rPr>
          <w:rFonts w:ascii="Calibri" w:hAnsi="Calibri" w:cs="Calibri"/>
        </w:rPr>
        <w:t xml:space="preserve">, </w:t>
      </w:r>
      <w:hyperlink r:id="rId44" w:history="1">
        <w:r>
          <w:rPr>
            <w:rFonts w:ascii="Calibri" w:hAnsi="Calibri" w:cs="Calibri"/>
            <w:color w:val="0000FF"/>
          </w:rPr>
          <w:t>8</w:t>
        </w:r>
      </w:hyperlink>
      <w:r>
        <w:rPr>
          <w:rFonts w:ascii="Calibri" w:hAnsi="Calibri" w:cs="Calibri"/>
        </w:rPr>
        <w:t xml:space="preserve">, </w:t>
      </w:r>
      <w:hyperlink r:id="rId45" w:history="1">
        <w:r>
          <w:rPr>
            <w:rFonts w:ascii="Calibri" w:hAnsi="Calibri" w:cs="Calibri"/>
            <w:color w:val="0000FF"/>
          </w:rPr>
          <w:t>10</w:t>
        </w:r>
      </w:hyperlink>
      <w:r>
        <w:rPr>
          <w:rFonts w:ascii="Calibri" w:hAnsi="Calibri" w:cs="Calibri"/>
        </w:rPr>
        <w:t xml:space="preserve">, </w:t>
      </w:r>
      <w:hyperlink r:id="rId46" w:history="1">
        <w:r>
          <w:rPr>
            <w:rFonts w:ascii="Calibri" w:hAnsi="Calibri" w:cs="Calibri"/>
            <w:color w:val="0000FF"/>
          </w:rPr>
          <w:t>12</w:t>
        </w:r>
      </w:hyperlink>
      <w:r>
        <w:rPr>
          <w:rFonts w:ascii="Calibri" w:hAnsi="Calibri" w:cs="Calibri"/>
        </w:rPr>
        <w:t xml:space="preserve">, </w:t>
      </w:r>
      <w:hyperlink r:id="rId47" w:history="1">
        <w:r>
          <w:rPr>
            <w:rFonts w:ascii="Calibri" w:hAnsi="Calibri" w:cs="Calibri"/>
            <w:color w:val="0000FF"/>
          </w:rPr>
          <w:t>14</w:t>
        </w:r>
      </w:hyperlink>
      <w:r>
        <w:rPr>
          <w:rFonts w:ascii="Calibri" w:hAnsi="Calibri" w:cs="Calibri"/>
        </w:rPr>
        <w:t xml:space="preserve"> и </w:t>
      </w:r>
      <w:hyperlink r:id="rId48" w:history="1">
        <w:r>
          <w:rPr>
            <w:rFonts w:ascii="Calibri" w:hAnsi="Calibri" w:cs="Calibri"/>
            <w:color w:val="0000FF"/>
          </w:rPr>
          <w:t>16</w:t>
        </w:r>
      </w:hyperlink>
      <w:r>
        <w:rPr>
          <w:rFonts w:ascii="Calibri" w:hAnsi="Calibri" w:cs="Calibri"/>
        </w:rPr>
        <w:t xml:space="preserve"> к настоящему Порядку.</w:t>
      </w:r>
    </w:p>
    <w:p w:rsidR="009475A1" w:rsidRDefault="009475A1" w:rsidP="009475A1">
      <w:pPr>
        <w:spacing w:after="0" w:line="240" w:lineRule="auto"/>
        <w:jc w:val="both"/>
      </w:pPr>
      <w:r>
        <w:rPr>
          <w:rFonts w:ascii="Calibri" w:hAnsi="Calibri" w:cs="Calibri"/>
        </w:rPr>
        <w:t>(</w:t>
      </w:r>
      <w:proofErr w:type="gramStart"/>
      <w:r>
        <w:rPr>
          <w:rFonts w:ascii="Calibri" w:hAnsi="Calibri" w:cs="Calibri"/>
        </w:rPr>
        <w:t>в</w:t>
      </w:r>
      <w:proofErr w:type="gramEnd"/>
      <w:r>
        <w:rPr>
          <w:rFonts w:ascii="Calibri" w:hAnsi="Calibri" w:cs="Calibri"/>
        </w:rPr>
        <w:t xml:space="preserve"> ред. </w:t>
      </w:r>
      <w:hyperlink r:id="rId49" w:history="1">
        <w:r>
          <w:rPr>
            <w:rFonts w:ascii="Calibri" w:hAnsi="Calibri" w:cs="Calibri"/>
            <w:color w:val="0000FF"/>
          </w:rPr>
          <w:t>Постановления</w:t>
        </w:r>
      </w:hyperlink>
      <w:r>
        <w:rPr>
          <w:rFonts w:ascii="Calibri" w:hAnsi="Calibri" w:cs="Calibri"/>
        </w:rPr>
        <w:t xml:space="preserve"> Правительства Свердловской области от 27.09.2019 N 629-ПП)</w:t>
      </w:r>
    </w:p>
    <w:p w:rsidR="009475A1" w:rsidRDefault="009475A1" w:rsidP="009475A1">
      <w:pPr>
        <w:spacing w:before="220" w:after="0" w:line="240" w:lineRule="auto"/>
        <w:ind w:firstLine="540"/>
        <w:jc w:val="both"/>
      </w:pPr>
      <w:r>
        <w:rPr>
          <w:rFonts w:ascii="Calibri" w:hAnsi="Calibri" w:cs="Calibri"/>
        </w:rPr>
        <w:t>30. На основании проведенной оценки заявок конкурсная комиссия формирует рейтинг муниципальных районов (городских округов) по каждому направлению и номинации. Победителями признаются муниципальные районы (городские округа), набравшие наибольшее количество баллов.</w:t>
      </w:r>
    </w:p>
    <w:p w:rsidR="009475A1" w:rsidRDefault="009475A1" w:rsidP="009475A1">
      <w:pPr>
        <w:spacing w:before="220" w:after="0" w:line="240" w:lineRule="auto"/>
        <w:ind w:firstLine="540"/>
        <w:jc w:val="both"/>
      </w:pPr>
      <w:r>
        <w:rPr>
          <w:rFonts w:ascii="Calibri" w:hAnsi="Calibri" w:cs="Calibri"/>
        </w:rPr>
        <w:lastRenderedPageBreak/>
        <w:t>В том случае, когда число отобранных муниципальных учреждений культуры и (или) работников таких учреждений превышает установленное количество денежных поощрений, в отношении муниципальных учреждений культуры и (или) работников таких учреждений, получивших одинаковое количество баллов и находящихся в конце рейтинга, проводится открытое голосование. Муниципальное учреждение культуры и (или) работник такого учреждения, получившие большинство голосов членов конкурсной комиссии, включаются в перечень победителей конкурсного отбора.</w:t>
      </w:r>
    </w:p>
    <w:p w:rsidR="009475A1" w:rsidRDefault="009475A1" w:rsidP="009475A1">
      <w:pPr>
        <w:spacing w:before="220" w:after="0" w:line="240" w:lineRule="auto"/>
        <w:ind w:firstLine="540"/>
        <w:jc w:val="both"/>
      </w:pPr>
      <w:r>
        <w:rPr>
          <w:rFonts w:ascii="Calibri" w:hAnsi="Calibri" w:cs="Calibri"/>
        </w:rPr>
        <w:t>31. Члены конкурсной комиссии обязаны действовать добросовестно и разумно, руководствуясь фактическими данными, содержащимися в каждой заявке на участие в конкурсном отборе и прилагаемых к ней документах.</w:t>
      </w:r>
    </w:p>
    <w:p w:rsidR="009475A1" w:rsidRDefault="009475A1" w:rsidP="009475A1">
      <w:pPr>
        <w:spacing w:before="220" w:after="0" w:line="240" w:lineRule="auto"/>
        <w:ind w:firstLine="540"/>
        <w:jc w:val="both"/>
      </w:pPr>
      <w:r>
        <w:rPr>
          <w:rFonts w:ascii="Calibri" w:hAnsi="Calibri" w:cs="Calibri"/>
        </w:rPr>
        <w:t>Члены конкурсной комиссии имеют право письменно изложить свое особое мнение, которое прикладывается к протоколу заседания комиссии, о чем в протоколе делается отметка.</w:t>
      </w:r>
    </w:p>
    <w:p w:rsidR="009475A1" w:rsidRDefault="009475A1" w:rsidP="009475A1">
      <w:pPr>
        <w:spacing w:before="220" w:after="0" w:line="240" w:lineRule="auto"/>
        <w:ind w:firstLine="540"/>
        <w:jc w:val="both"/>
      </w:pPr>
      <w:r>
        <w:rPr>
          <w:rFonts w:ascii="Calibri" w:hAnsi="Calibri" w:cs="Calibri"/>
        </w:rPr>
        <w:t>Решение конкурсной комиссии оформляется протоколом заседания, который должен содержать список победителей конкурсного отбора, рейтинг муниципальных районов (городских округов) на основании выставленных баллов. Протокол заседания в течение одного рабочего дня со дня подписания всеми членами конкурсной комиссии передается Министру культуры Свердловской области для принятия приказа Министерства о присуждении денежных поощрений.</w:t>
      </w:r>
    </w:p>
    <w:p w:rsidR="009475A1" w:rsidRDefault="009475A1" w:rsidP="009475A1">
      <w:pPr>
        <w:spacing w:before="220" w:after="0" w:line="240" w:lineRule="auto"/>
        <w:ind w:firstLine="540"/>
        <w:jc w:val="both"/>
      </w:pPr>
      <w:r>
        <w:rPr>
          <w:rFonts w:ascii="Calibri" w:hAnsi="Calibri" w:cs="Calibri"/>
        </w:rPr>
        <w:t>Министерство в срок не позднее двух рабочих дней после принятия приказа о присуждении денежных поощрений размещает информацию об этом на сайте Министерства.</w:t>
      </w:r>
    </w:p>
    <w:p w:rsidR="009475A1" w:rsidRDefault="009475A1" w:rsidP="009475A1">
      <w:pPr>
        <w:spacing w:before="220" w:after="0" w:line="240" w:lineRule="auto"/>
        <w:ind w:firstLine="540"/>
        <w:jc w:val="both"/>
      </w:pPr>
      <w:r>
        <w:rPr>
          <w:rFonts w:ascii="Calibri" w:hAnsi="Calibri" w:cs="Calibri"/>
        </w:rPr>
        <w:t>32. В ходе проведения работы по оценке муниципальных районов (городских округов), в том числе при принятии решения по вопросам допуска к конкурсному отбору, подведения итогов конкурсного отбора, конкурсной комиссией у муниципальных районов (городских округов) могут быть запрошены необходимые пояснения по представленным документам. Пояснения не могут изменять существа и содержания поданной заявки и входящих в ее состав документов.</w:t>
      </w:r>
    </w:p>
    <w:p w:rsidR="009475A1" w:rsidRDefault="009475A1" w:rsidP="009475A1">
      <w:pPr>
        <w:spacing w:before="220" w:after="0" w:line="240" w:lineRule="auto"/>
        <w:ind w:firstLine="540"/>
        <w:jc w:val="both"/>
      </w:pPr>
      <w:r>
        <w:rPr>
          <w:rFonts w:ascii="Calibri" w:hAnsi="Calibri" w:cs="Calibri"/>
        </w:rPr>
        <w:t>33. Информация относительно рассмотрения представленных заявок и документов, оценки муниципальных районов (городских округов) не подлежит разглашению до официального объявления результатов конкурсного отбора.</w:t>
      </w:r>
    </w:p>
    <w:p w:rsidR="009475A1" w:rsidRDefault="009475A1" w:rsidP="009475A1">
      <w:pPr>
        <w:spacing w:before="220" w:after="0" w:line="240" w:lineRule="auto"/>
        <w:ind w:firstLine="540"/>
        <w:jc w:val="both"/>
      </w:pPr>
      <w:r>
        <w:rPr>
          <w:rFonts w:ascii="Calibri" w:hAnsi="Calibri" w:cs="Calibri"/>
        </w:rPr>
        <w:t>34. Распределение субсидий между бюджетами муниципальных районов (городских округов) утверждается постановлением Правительства Свердловской области.</w:t>
      </w:r>
    </w:p>
    <w:p w:rsidR="009475A1" w:rsidRDefault="009475A1" w:rsidP="009475A1">
      <w:pPr>
        <w:spacing w:before="220" w:after="0" w:line="240" w:lineRule="auto"/>
        <w:ind w:firstLine="540"/>
        <w:jc w:val="both"/>
      </w:pPr>
      <w:r>
        <w:rPr>
          <w:rFonts w:ascii="Calibri" w:hAnsi="Calibri" w:cs="Calibri"/>
        </w:rPr>
        <w:t xml:space="preserve">35. Проект постановления Правительства Свердловской области об утверждении распределения субсидий между бюджетами муниципальных районов (городских округов) </w:t>
      </w:r>
      <w:proofErr w:type="gramStart"/>
      <w:r>
        <w:rPr>
          <w:rFonts w:ascii="Calibri" w:hAnsi="Calibri" w:cs="Calibri"/>
        </w:rPr>
        <w:t>подготавливается Министерством в срок не более семи рабочих дней после утверждения получателей денежных поощрений и направляется</w:t>
      </w:r>
      <w:proofErr w:type="gramEnd"/>
      <w:r>
        <w:rPr>
          <w:rFonts w:ascii="Calibri" w:hAnsi="Calibri" w:cs="Calibri"/>
        </w:rPr>
        <w:t xml:space="preserve"> в установленном порядке для согласования и принятия.</w:t>
      </w:r>
    </w:p>
    <w:p w:rsidR="009475A1" w:rsidRDefault="009475A1" w:rsidP="009475A1">
      <w:pPr>
        <w:spacing w:before="220" w:after="0" w:line="240" w:lineRule="auto"/>
        <w:ind w:firstLine="540"/>
        <w:jc w:val="both"/>
      </w:pPr>
      <w:r>
        <w:rPr>
          <w:rFonts w:ascii="Calibri" w:hAnsi="Calibri" w:cs="Calibri"/>
        </w:rPr>
        <w:t>36. Постановление Правительства Свердловской области, утверждающее распределение субсидий между бюджетами муниципальных районов (городских округов), публикуется на "</w:t>
      </w:r>
      <w:proofErr w:type="gramStart"/>
      <w:r>
        <w:rPr>
          <w:rFonts w:ascii="Calibri" w:hAnsi="Calibri" w:cs="Calibri"/>
        </w:rPr>
        <w:t>Официальном</w:t>
      </w:r>
      <w:proofErr w:type="gramEnd"/>
      <w:r>
        <w:rPr>
          <w:rFonts w:ascii="Calibri" w:hAnsi="Calibri" w:cs="Calibri"/>
        </w:rPr>
        <w:t xml:space="preserve"> интернет-портале правовой информации Свердловской области" (www.pravo.gov66.ru).</w:t>
      </w:r>
    </w:p>
    <w:p w:rsidR="009475A1" w:rsidRDefault="009475A1" w:rsidP="009475A1">
      <w:pPr>
        <w:spacing w:before="220" w:after="0" w:line="240" w:lineRule="auto"/>
        <w:ind w:firstLine="540"/>
        <w:jc w:val="both"/>
      </w:pPr>
      <w:r>
        <w:rPr>
          <w:rFonts w:ascii="Calibri" w:hAnsi="Calibri" w:cs="Calibri"/>
        </w:rPr>
        <w:t>37. Министерство в десятидневный срок после вступления в силу постановления Правительства Свердловской области о распределении субсидий бюджетам муниципальных районов (городских округов) направляет в муниципальные районы (городские округа) предложение о подписании соглашения о предоставлении субсидии.</w:t>
      </w:r>
    </w:p>
    <w:p w:rsidR="009475A1" w:rsidRDefault="009475A1" w:rsidP="009475A1">
      <w:pPr>
        <w:spacing w:before="220" w:after="0" w:line="240" w:lineRule="auto"/>
        <w:ind w:firstLine="540"/>
        <w:jc w:val="both"/>
      </w:pPr>
      <w:proofErr w:type="gramStart"/>
      <w:r>
        <w:rPr>
          <w:rFonts w:ascii="Calibri" w:hAnsi="Calibri" w:cs="Calibri"/>
        </w:rPr>
        <w:t xml:space="preserve">В случае если муниципальный район (городской округ), бюджету которого по результатам конкурсного отбора предоставляется субсидия, в течение 20 календарных дней со дня направления предложения о подписании соглашения не представляет в Министерство </w:t>
      </w:r>
      <w:r>
        <w:rPr>
          <w:rFonts w:ascii="Calibri" w:hAnsi="Calibri" w:cs="Calibri"/>
        </w:rPr>
        <w:lastRenderedPageBreak/>
        <w:t>подписанное соглашение о предоставлении субсидии, конкурсная комиссия принимает решение об исключении муниципального района (городского округа) из числа получателей субсидии и отмене в этой части результатов конкурсного отбора.</w:t>
      </w:r>
      <w:proofErr w:type="gramEnd"/>
    </w:p>
    <w:p w:rsidR="009475A1" w:rsidRDefault="009475A1" w:rsidP="009475A1">
      <w:pPr>
        <w:spacing w:before="220" w:after="0" w:line="240" w:lineRule="auto"/>
        <w:ind w:firstLine="540"/>
        <w:jc w:val="both"/>
      </w:pPr>
      <w:r>
        <w:rPr>
          <w:rFonts w:ascii="Calibri" w:hAnsi="Calibri" w:cs="Calibri"/>
        </w:rPr>
        <w:t>Одновременно конкурсной комиссией может быть принято решение о перераспределении высвободившихся средств бюджетам других муниципальных районов (городских округов) - участников конкурсного отбора в соответствии с рейтингом оценки заявок на участие в конкурсном отборе.</w:t>
      </w:r>
    </w:p>
    <w:p w:rsidR="009475A1" w:rsidRDefault="009475A1" w:rsidP="009475A1">
      <w:pPr>
        <w:spacing w:before="220" w:after="0" w:line="240" w:lineRule="auto"/>
        <w:ind w:firstLine="540"/>
        <w:jc w:val="both"/>
      </w:pPr>
      <w:r>
        <w:rPr>
          <w:rFonts w:ascii="Calibri" w:hAnsi="Calibri" w:cs="Calibri"/>
        </w:rPr>
        <w:t xml:space="preserve">О принятом </w:t>
      </w:r>
      <w:proofErr w:type="gramStart"/>
      <w:r>
        <w:rPr>
          <w:rFonts w:ascii="Calibri" w:hAnsi="Calibri" w:cs="Calibri"/>
        </w:rPr>
        <w:t>решении</w:t>
      </w:r>
      <w:proofErr w:type="gramEnd"/>
      <w:r>
        <w:rPr>
          <w:rFonts w:ascii="Calibri" w:hAnsi="Calibri" w:cs="Calibri"/>
        </w:rPr>
        <w:t xml:space="preserve"> Министерство письменно уведомляет указанные муниципальные районы (городские округа).</w:t>
      </w:r>
    </w:p>
    <w:p w:rsidR="009475A1" w:rsidRDefault="009475A1" w:rsidP="009475A1">
      <w:pPr>
        <w:spacing w:before="220" w:after="0" w:line="240" w:lineRule="auto"/>
        <w:ind w:firstLine="540"/>
        <w:jc w:val="both"/>
      </w:pPr>
      <w:r>
        <w:rPr>
          <w:rFonts w:ascii="Calibri" w:hAnsi="Calibri" w:cs="Calibri"/>
        </w:rPr>
        <w:t xml:space="preserve">38. </w:t>
      </w:r>
      <w:proofErr w:type="gramStart"/>
      <w:r>
        <w:rPr>
          <w:rFonts w:ascii="Calibri" w:hAnsi="Calibri" w:cs="Calibri"/>
        </w:rPr>
        <w:t>В случае если после объявления результатов конкурсного отбора конкурсной комиссии станут известны и будут документально подтверждены факты представления муниципальным районом (городским округом), победившим в конкурсном отборе, в составе заявки недостоверной, заведомо ложной информации, конкурсная комиссия принимает решение об исключении муниципального района (городского округа) из числа получателей и отмене в этой части результатов конкурсного отбора.</w:t>
      </w:r>
      <w:proofErr w:type="gramEnd"/>
    </w:p>
    <w:p w:rsidR="009475A1" w:rsidRDefault="009475A1" w:rsidP="009475A1">
      <w:pPr>
        <w:spacing w:before="220" w:after="0" w:line="240" w:lineRule="auto"/>
        <w:ind w:firstLine="540"/>
        <w:jc w:val="both"/>
      </w:pPr>
      <w:r>
        <w:rPr>
          <w:rFonts w:ascii="Calibri" w:hAnsi="Calibri" w:cs="Calibri"/>
        </w:rPr>
        <w:t xml:space="preserve">В </w:t>
      </w:r>
      <w:proofErr w:type="gramStart"/>
      <w:r>
        <w:rPr>
          <w:rFonts w:ascii="Calibri" w:hAnsi="Calibri" w:cs="Calibri"/>
        </w:rPr>
        <w:t>случае</w:t>
      </w:r>
      <w:proofErr w:type="gramEnd"/>
      <w:r>
        <w:rPr>
          <w:rFonts w:ascii="Calibri" w:hAnsi="Calibri" w:cs="Calibri"/>
        </w:rPr>
        <w:t xml:space="preserve"> если на дату принятия соответствующего решения конкурсной комиссией с муниципальным районом (городским округом) будет заключено соглашение о предоставлении субсидии, оно подлежит расторжению в одностороннем порядке. Одновременно конкурсной комиссией может быть принято решение о перераспределении высвободившихся средств бюджетам других муниципальных районов (городских округов) - участников конкурсного отбора в соответствии с рейтингом оценки заявок.</w:t>
      </w:r>
    </w:p>
    <w:p w:rsidR="009475A1" w:rsidRDefault="009475A1" w:rsidP="009475A1">
      <w:pPr>
        <w:spacing w:before="220" w:after="0" w:line="240" w:lineRule="auto"/>
        <w:ind w:firstLine="540"/>
        <w:jc w:val="both"/>
      </w:pPr>
      <w:r>
        <w:rPr>
          <w:rFonts w:ascii="Calibri" w:hAnsi="Calibri" w:cs="Calibri"/>
        </w:rPr>
        <w:t xml:space="preserve">О принятом </w:t>
      </w:r>
      <w:proofErr w:type="gramStart"/>
      <w:r>
        <w:rPr>
          <w:rFonts w:ascii="Calibri" w:hAnsi="Calibri" w:cs="Calibri"/>
        </w:rPr>
        <w:t>решении</w:t>
      </w:r>
      <w:proofErr w:type="gramEnd"/>
      <w:r>
        <w:rPr>
          <w:rFonts w:ascii="Calibri" w:hAnsi="Calibri" w:cs="Calibri"/>
        </w:rPr>
        <w:t xml:space="preserve"> Министерство письменно уведомляет указанные муниципальные районы (городские округа).</w:t>
      </w:r>
    </w:p>
    <w:p w:rsidR="009475A1" w:rsidRDefault="009475A1" w:rsidP="009475A1">
      <w:pPr>
        <w:spacing w:before="220" w:after="0" w:line="240" w:lineRule="auto"/>
        <w:ind w:firstLine="540"/>
        <w:jc w:val="both"/>
      </w:pPr>
      <w:r>
        <w:rPr>
          <w:rFonts w:ascii="Calibri" w:hAnsi="Calibri" w:cs="Calibri"/>
        </w:rPr>
        <w:t xml:space="preserve">39. </w:t>
      </w:r>
      <w:proofErr w:type="gramStart"/>
      <w:r>
        <w:rPr>
          <w:rFonts w:ascii="Calibri" w:hAnsi="Calibri" w:cs="Calibri"/>
        </w:rPr>
        <w:t>В случае принятия конкурсной комиссией решения о перераспределении высвободившихся средств бюджетам других муниципальных районов (городских округов) Министерство после подписания протокола конкурсной комиссии о перераспределении высвободившихся средств осуществляет подготовку проекта постановления Правительства Свердловской области о внесении изменений в распределение субсидий между бюджетами муниципальных районов (городских округов).</w:t>
      </w:r>
      <w:proofErr w:type="gramEnd"/>
    </w:p>
    <w:p w:rsidR="009475A1" w:rsidRDefault="009475A1" w:rsidP="009475A1">
      <w:pPr>
        <w:spacing w:after="0" w:line="240" w:lineRule="auto"/>
      </w:pPr>
      <w:hyperlink r:id="rId50" w:history="1">
        <w:r>
          <w:rPr>
            <w:rFonts w:ascii="Calibri" w:hAnsi="Calibri" w:cs="Calibri"/>
            <w:i/>
            <w:color w:val="0000FF"/>
          </w:rPr>
          <w:br/>
          <w:t>Постановление Правительства Свердловской области от 21.10.2013 N 1268-ПП (ред. от 27.09.2019) "Об утверждении государственной программы Свердловской области "Развитие культуры в Свердловской области до 2024 года" {</w:t>
        </w:r>
        <w:proofErr w:type="spellStart"/>
        <w:r>
          <w:rPr>
            <w:rFonts w:ascii="Calibri" w:hAnsi="Calibri" w:cs="Calibri"/>
            <w:i/>
            <w:color w:val="0000FF"/>
          </w:rPr>
          <w:t>КонсультантПлюс</w:t>
        </w:r>
        <w:proofErr w:type="spellEnd"/>
        <w:r>
          <w:rPr>
            <w:rFonts w:ascii="Calibri" w:hAnsi="Calibri" w:cs="Calibri"/>
            <w:i/>
            <w:color w:val="0000FF"/>
          </w:rPr>
          <w:t>}</w:t>
        </w:r>
      </w:hyperlink>
      <w:r>
        <w:rPr>
          <w:rFonts w:ascii="Calibri" w:hAnsi="Calibri" w:cs="Calibri"/>
        </w:rPr>
        <w:br/>
      </w:r>
    </w:p>
    <w:p w:rsidR="00765F3E" w:rsidRDefault="00765F3E" w:rsidP="009475A1">
      <w:pPr>
        <w:spacing w:after="0" w:line="240" w:lineRule="auto"/>
      </w:pPr>
    </w:p>
    <w:sectPr w:rsidR="00765F3E" w:rsidSect="00C513D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1828"/>
    <w:rsid w:val="000D1828"/>
    <w:rsid w:val="00765F3E"/>
    <w:rsid w:val="009475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956ABADB2D34ED6528D7EEF2FC98EF7F49642830CE2C1E21EC8DBCCB0F23B99A979242942F579BD64652D337CC4ED6E44293A67284640C8FB583BA69V873K" TargetMode="External"/><Relationship Id="rId18" Type="http://schemas.openxmlformats.org/officeDocument/2006/relationships/hyperlink" Target="consultantplus://offline/ref=956ABADB2D34ED6528D7EEF2FC98EF7F49642830CE2C1F2CE389BCCB0F23B99A979242942F579BD6425AD032C34ED6E44293A67284640C8FB583BA69V873K" TargetMode="External"/><Relationship Id="rId26" Type="http://schemas.openxmlformats.org/officeDocument/2006/relationships/hyperlink" Target="consultantplus://offline/ref=956ABADB2D34ED6528D7EEF2FC98EF7F49642830CE2C1E21EC8DBCCB0F23B99A979242942F579BD64652D331C44ED6E44293A67284640C8FB583BA69V873K" TargetMode="External"/><Relationship Id="rId39" Type="http://schemas.openxmlformats.org/officeDocument/2006/relationships/hyperlink" Target="consultantplus://offline/ref=956ABADB2D34ED6528D7EEF2FC98EF7F49642830CE2C1E21EC8DBCCB0F23B99A979242942F579BD64652D232CC4ED6E44293A67284640C8FB583BA69V873K" TargetMode="External"/><Relationship Id="rId3" Type="http://schemas.openxmlformats.org/officeDocument/2006/relationships/settings" Target="settings.xml"/><Relationship Id="rId21" Type="http://schemas.openxmlformats.org/officeDocument/2006/relationships/hyperlink" Target="consultantplus://offline/ref=956ABADB2D34ED6528D7EEF2FC98EF7F49642830CE2C1F2CE389BCCB0F23B99A979242942F579BD6425AD734C44ED6E44293A67284640C8FB583BA69V873K" TargetMode="External"/><Relationship Id="rId34" Type="http://schemas.openxmlformats.org/officeDocument/2006/relationships/hyperlink" Target="consultantplus://offline/ref=956ABADB2D34ED6528D7EEF2FC98EF7F49642830CE2C1F2CE389BCCB0F23B99A979242942F579BD6425ADB37C04ED6E44293A67284640C8FB583BA69V873K" TargetMode="External"/><Relationship Id="rId42" Type="http://schemas.openxmlformats.org/officeDocument/2006/relationships/hyperlink" Target="consultantplus://offline/ref=956ABADB2D34ED6528D7EEF2FC98EF7F49642830CE2C1F2CE389BCCB0F23B99A979242942F579BD6425AD138C24ED6E44293A67284640C8FB583BA69V873K" TargetMode="External"/><Relationship Id="rId47" Type="http://schemas.openxmlformats.org/officeDocument/2006/relationships/hyperlink" Target="consultantplus://offline/ref=956ABADB2D34ED6528D7EEF2FC98EF7F49642830CE2C1F2CE389BCCB0F23B99A979242942F579BD6425ADA39C14ED6E44293A67284640C8FB583BA69V873K" TargetMode="External"/><Relationship Id="rId50" Type="http://schemas.openxmlformats.org/officeDocument/2006/relationships/hyperlink" Target="consultantplus://offline/ref=956ABADB2D34ED6528D7EEF2FC98EF7F49642830CE2C1F2CE389BCCB0F23B99A979242942F579BD6425AD332C64ED6E44293A67284640C8FB583BA69V873K" TargetMode="External"/><Relationship Id="rId7" Type="http://schemas.openxmlformats.org/officeDocument/2006/relationships/hyperlink" Target="consultantplus://offline/ref=956ABADB2D34ED6528D7EEF2FC98EF7F49642830CE281D25EC8FBCCB0F23B99A979242942F579BD64652D636C44ED6E44293A67284640C8FB583BA69V873K" TargetMode="External"/><Relationship Id="rId12" Type="http://schemas.openxmlformats.org/officeDocument/2006/relationships/hyperlink" Target="consultantplus://offline/ref=956ABADB2D34ED6528D7EEF2FC98EF7F49642830CE281D25EC8FBCCB0F23B99A979242942F579BD64652D636C44ED6E44293A67284640C8FB583BA69V873K" TargetMode="External"/><Relationship Id="rId17" Type="http://schemas.openxmlformats.org/officeDocument/2006/relationships/hyperlink" Target="consultantplus://offline/ref=956ABADB2D34ED6528D7EEF2FC98EF7F49642830CE2E1726EE8EBCCB0F23B99A979242942F579BD64652D131C64ED6E44293A67284640C8FB583BA69V873K" TargetMode="External"/><Relationship Id="rId25" Type="http://schemas.openxmlformats.org/officeDocument/2006/relationships/hyperlink" Target="consultantplus://offline/ref=956ABADB2D34ED6528D7EEF2FC98EF7F49642830CE2C1F2CE389BCCB0F23B99A979242942F579BD6425ADB30C44ED6E44293A67284640C8FB583BA69V873K" TargetMode="External"/><Relationship Id="rId33" Type="http://schemas.openxmlformats.org/officeDocument/2006/relationships/hyperlink" Target="consultantplus://offline/ref=956ABADB2D34ED6528D7EEF2FC98EF7F49642830CE2C1F2CE389BCCB0F23B99A979242942F579BD6425ADA39C14ED6E44293A67284640C8FB583BA69V873K" TargetMode="External"/><Relationship Id="rId38" Type="http://schemas.openxmlformats.org/officeDocument/2006/relationships/hyperlink" Target="consultantplus://offline/ref=956ABADB2D34ED6528D7EEF2FC98EF7F49642830CE2C1E21EC8DBCCB0F23B99A979242942F579BD64652D037C04ED6E44293A67284640C8FB583BA69V873K" TargetMode="External"/><Relationship Id="rId46" Type="http://schemas.openxmlformats.org/officeDocument/2006/relationships/hyperlink" Target="consultantplus://offline/ref=956ABADB2D34ED6528D7EEF2FC98EF7F49642830CE2C1F2CE389BCCB0F23B99A979242942F579BD6425AD538C44ED6E44293A67284640C8FB583BA69V873K" TargetMode="External"/><Relationship Id="rId2" Type="http://schemas.microsoft.com/office/2007/relationships/stylesWithEffects" Target="stylesWithEffects.xml"/><Relationship Id="rId16" Type="http://schemas.openxmlformats.org/officeDocument/2006/relationships/hyperlink" Target="consultantplus://offline/ref=956ABADB2D34ED6528D7EEF2FC98EF7F49642830CE2C1E21EC8DBCCB0F23B99A979242942F579BD64652D232CC4ED6E44293A67284640C8FB583BA69V873K" TargetMode="External"/><Relationship Id="rId20" Type="http://schemas.openxmlformats.org/officeDocument/2006/relationships/hyperlink" Target="consultantplus://offline/ref=956ABADB2D34ED6528D7EEF2FC98EF7F49642830CE2C1F2CE389BCCB0F23B99A979242942F579BD6425AD633C54ED6E44293A67284640C8FB583BA69V873K" TargetMode="External"/><Relationship Id="rId29" Type="http://schemas.openxmlformats.org/officeDocument/2006/relationships/hyperlink" Target="consultantplus://offline/ref=956ABADB2D34ED6528D7EEF2FC98EF7F49642830CE2C1F2CE389BCCB0F23B99A979242942F579BD6425AD730C14ED6E44293A67284640C8FB583BA69V873K" TargetMode="External"/><Relationship Id="rId41" Type="http://schemas.openxmlformats.org/officeDocument/2006/relationships/hyperlink" Target="consultantplus://offline/ref=956ABADB2D34ED6528D7EEF2FC98EF7F49642830CE2C1F2CE389BCCB0F23B99A979242942F579BD6425AD130C34ED6E44293A67284640C8FB583BA69V873K" TargetMode="External"/><Relationship Id="rId1" Type="http://schemas.openxmlformats.org/officeDocument/2006/relationships/styles" Target="styles.xml"/><Relationship Id="rId6" Type="http://schemas.openxmlformats.org/officeDocument/2006/relationships/hyperlink" Target="consultantplus://offline/ref=956ABADB2D34ED6528D7EEF2FC98EF7F49642830CE2A1625EE88BCCB0F23B99A979242942F579BD64652D236C44ED6E44293A67284640C8FB583BA69V873K" TargetMode="External"/><Relationship Id="rId11" Type="http://schemas.openxmlformats.org/officeDocument/2006/relationships/hyperlink" Target="consultantplus://offline/ref=956ABADB2D34ED6528D7EEF2FC98EF7F49642830CE2C1E21EC8DBCCB0F23B99A979242942F579BD64652D331CC4ED6E44293A67284640C8FB583BA69V873K" TargetMode="External"/><Relationship Id="rId24" Type="http://schemas.openxmlformats.org/officeDocument/2006/relationships/hyperlink" Target="consultantplus://offline/ref=956ABADB2D34ED6528D7EEF2FC98EF7F49642830CE2C1F2CE389BCCB0F23B99A979242942F579BD6425ADA30C54ED6E44293A67284640C8FB583BA69V873K" TargetMode="External"/><Relationship Id="rId32" Type="http://schemas.openxmlformats.org/officeDocument/2006/relationships/hyperlink" Target="consultantplus://offline/ref=956ABADB2D34ED6528D7EEF2FC98EF7F49642830CE2C1F2CE389BCCB0F23B99A979242942F579BD6425AD538C44ED6E44293A67284640C8FB583BA69V873K" TargetMode="External"/><Relationship Id="rId37" Type="http://schemas.openxmlformats.org/officeDocument/2006/relationships/hyperlink" Target="consultantplus://offline/ref=956ABADB2D34ED6528D7EEF2FC98EF7F49642830CE2C1E21EC8DBCCB0F23B99A979242942F579BD64652D037C64ED6E44293A67284640C8FB583BA69V873K" TargetMode="External"/><Relationship Id="rId40" Type="http://schemas.openxmlformats.org/officeDocument/2006/relationships/hyperlink" Target="consultantplus://offline/ref=956ABADB2D34ED6528D7EEF2FC98EF7F49642830CE2C1E21EC8DBCCB0F23B99A979242942F579BD64652D336CD4ED6E44293A67284640C8FB583BA69V873K" TargetMode="External"/><Relationship Id="rId45" Type="http://schemas.openxmlformats.org/officeDocument/2006/relationships/hyperlink" Target="consultantplus://offline/ref=956ABADB2D34ED6528D7EEF2FC98EF7F49642830CE2C1F2CE389BCCB0F23B99A979242942F579BD6425AD531CD4ED6E44293A67284640C8FB583BA69V873K" TargetMode="External"/><Relationship Id="rId5" Type="http://schemas.openxmlformats.org/officeDocument/2006/relationships/hyperlink" Target="consultantplus://offline/ref=956ABADB2D34ED6528D7EEF2FC98EF7F49642830CD231720ED83BCCB0F23B99A979242942F579BD64652D335C74ED6E44293A67284640C8FB583BA69V873K" TargetMode="External"/><Relationship Id="rId15" Type="http://schemas.openxmlformats.org/officeDocument/2006/relationships/hyperlink" Target="consultantplus://offline/ref=956ABADB2D34ED6528D7EEF2FC98EF7F49642830CE2C1E21EC8DBCCB0F23B99A979242942F579BD64652D034CD4ED6E44293A67284640C8FB583BA69V873K" TargetMode="External"/><Relationship Id="rId23" Type="http://schemas.openxmlformats.org/officeDocument/2006/relationships/hyperlink" Target="consultantplus://offline/ref=956ABADB2D34ED6528D7EEF2FC98EF7F49642830CE2C1F2CE389BCCB0F23B99A979242942F579BD6425AD535C64ED6E44293A67284640C8FB583BA69V873K" TargetMode="External"/><Relationship Id="rId28" Type="http://schemas.openxmlformats.org/officeDocument/2006/relationships/hyperlink" Target="consultantplus://offline/ref=956ABADB2D34ED6528D7EEF2FC98EF7F49642830CE2C1F2CE389BCCB0F23B99A979242942F579BD6425AD138C24ED6E44293A67284640C8FB583BA69V873K" TargetMode="External"/><Relationship Id="rId36" Type="http://schemas.openxmlformats.org/officeDocument/2006/relationships/hyperlink" Target="consultantplus://offline/ref=956ABADB2D34ED6528D7EEF2FC98EF7F49642830CE281D25EC8FBCCB0F23B99A979242942F579BD64652D636C64ED6E44293A67284640C8FB583BA69V873K" TargetMode="External"/><Relationship Id="rId49" Type="http://schemas.openxmlformats.org/officeDocument/2006/relationships/hyperlink" Target="consultantplus://offline/ref=956ABADB2D34ED6528D7EEF2FC98EF7F49642830CE2C1E21EC8DBCCB0F23B99A979242942F579BD64652D034C14ED6E44293A67284640C8FB583BA69V873K" TargetMode="External"/><Relationship Id="rId10" Type="http://schemas.openxmlformats.org/officeDocument/2006/relationships/hyperlink" Target="consultantplus://offline/ref=956ABADB2D34ED6528D7EEF2FC98EF7F49642830CE2C1E21EC8DBCCB0F23B99A979242942F579BD64652D034C34ED6E44293A67284640C8FB583BA69V873K" TargetMode="External"/><Relationship Id="rId19" Type="http://schemas.openxmlformats.org/officeDocument/2006/relationships/hyperlink" Target="consultantplus://offline/ref=956ABADB2D34ED6528D7EEF2FC98EF7F49642830CE2C1F2CE389BCCB0F23B99A979242942F579BD6425AD135C04ED6E44293A67284640C8FB583BA69V873K" TargetMode="External"/><Relationship Id="rId31" Type="http://schemas.openxmlformats.org/officeDocument/2006/relationships/hyperlink" Target="consultantplus://offline/ref=956ABADB2D34ED6528D7EEF2FC98EF7F49642830CE2C1F2CE389BCCB0F23B99A979242942F579BD6425AD531CD4ED6E44293A67284640C8FB583BA69V873K" TargetMode="External"/><Relationship Id="rId44" Type="http://schemas.openxmlformats.org/officeDocument/2006/relationships/hyperlink" Target="consultantplus://offline/ref=956ABADB2D34ED6528D7EEF2FC98EF7F49642830CE2C1F2CE389BCCB0F23B99A979242942F579BD6425AD431C04ED6E44293A67284640C8FB583BA69V873K"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956ABADB2D34ED6528D7EEF2FC98EF7F49642830CE2C1E21EC8DBCCB0F23B99A979242942F579BD64652D232CC4ED6E44293A67284640C8FB583BA69V873K" TargetMode="External"/><Relationship Id="rId14" Type="http://schemas.openxmlformats.org/officeDocument/2006/relationships/hyperlink" Target="consultantplus://offline/ref=956ABADB2D34ED6528D7EEF2FC98EF7F49642830CE2E1726EE8EBCCB0F23B99A979242942F579BD64652D131C44ED6E44293A67284640C8FB583BA69V873K" TargetMode="External"/><Relationship Id="rId22" Type="http://schemas.openxmlformats.org/officeDocument/2006/relationships/hyperlink" Target="consultantplus://offline/ref=956ABADB2D34ED6528D7EEF2FC98EF7F49642830CE2C1F2CE389BCCB0F23B99A979242942F579BD6425AD433CD4ED6E44293A67284640C8FB583BA69V873K" TargetMode="External"/><Relationship Id="rId27" Type="http://schemas.openxmlformats.org/officeDocument/2006/relationships/hyperlink" Target="consultantplus://offline/ref=956ABADB2D34ED6528D7EEF2FC98EF7F49642830CE2C1F2CE389BCCB0F23B99A979242942F579BD6425AD130C34ED6E44293A67284640C8FB583BA69V873K" TargetMode="External"/><Relationship Id="rId30" Type="http://schemas.openxmlformats.org/officeDocument/2006/relationships/hyperlink" Target="consultantplus://offline/ref=956ABADB2D34ED6528D7EEF2FC98EF7F49642830CE2C1F2CE389BCCB0F23B99A979242942F579BD6425AD431C04ED6E44293A67284640C8FB583BA69V873K" TargetMode="External"/><Relationship Id="rId35" Type="http://schemas.openxmlformats.org/officeDocument/2006/relationships/hyperlink" Target="consultantplus://offline/ref=956ABADB2D34ED6528D7EEF2FC98EF7F49642830CE2C1E21EC8DBCCB0F23B99A979242942F579BD64652D037C54ED6E44293A67284640C8FB583BA69V873K" TargetMode="External"/><Relationship Id="rId43" Type="http://schemas.openxmlformats.org/officeDocument/2006/relationships/hyperlink" Target="consultantplus://offline/ref=956ABADB2D34ED6528D7EEF2FC98EF7F49642830CE2C1F2CE389BCCB0F23B99A979242942F579BD6425AD730C14ED6E44293A67284640C8FB583BA69V873K" TargetMode="External"/><Relationship Id="rId48" Type="http://schemas.openxmlformats.org/officeDocument/2006/relationships/hyperlink" Target="consultantplus://offline/ref=956ABADB2D34ED6528D7EEF2FC98EF7F49642830CE2C1F2CE389BCCB0F23B99A979242942F579BD6425ADB37C04ED6E44293A67284640C8FB583BA69V873K" TargetMode="External"/><Relationship Id="rId8" Type="http://schemas.openxmlformats.org/officeDocument/2006/relationships/hyperlink" Target="consultantplus://offline/ref=956ABADB2D34ED6528D7EEF2FC98EF7F49642830CE2E1726EE8EBCCB0F23B99A979242942F579BD64652D131C44ED6E44293A67284640C8FB583BA69V873K" TargetMode="External"/><Relationship Id="rId51"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8</Pages>
  <Words>4551</Words>
  <Characters>25946</Characters>
  <Application>Microsoft Office Word</Application>
  <DocSecurity>0</DocSecurity>
  <Lines>216</Lines>
  <Paragraphs>60</Paragraphs>
  <ScaleCrop>false</ScaleCrop>
  <Company/>
  <LinksUpToDate>false</LinksUpToDate>
  <CharactersWithSpaces>30437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Безруких Елена Владимировна</dc:creator>
  <cp:keywords/>
  <dc:description/>
  <cp:lastModifiedBy>Безруких Елена Владимировна</cp:lastModifiedBy>
  <cp:revision>2</cp:revision>
  <dcterms:created xsi:type="dcterms:W3CDTF">2019-11-01T10:57:00Z</dcterms:created>
  <dcterms:modified xsi:type="dcterms:W3CDTF">2019-11-01T11:09:00Z</dcterms:modified>
</cp:coreProperties>
</file>